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9405" w14:textId="2498DA89" w:rsidR="00144A89" w:rsidRPr="00144A89" w:rsidRDefault="004D54C8" w:rsidP="00176EFA">
      <w:pPr>
        <w:keepNext/>
        <w:keepLines/>
        <w:spacing w:after="300" w:line="360" w:lineRule="auto"/>
        <w:outlineLvl w:val="1"/>
        <w:rPr>
          <w:rFonts w:ascii="Arial Narrow" w:eastAsia="Times New Roman" w:hAnsi="Arial Narrow" w:cs="Times New Roman"/>
          <w:b/>
          <w:bCs/>
          <w:color w:val="00B050"/>
          <w:szCs w:val="22"/>
        </w:rPr>
      </w:pPr>
      <w:bookmarkStart w:id="0" w:name="_Toc438150905"/>
      <w:r w:rsidRPr="00144A89">
        <w:rPr>
          <w:rFonts w:ascii="Arial Narrow" w:eastAsia="Times New Roman" w:hAnsi="Arial Narrow" w:cs="Times New Roman"/>
          <w:b/>
          <w:bCs/>
          <w:color w:val="00B050"/>
          <w:szCs w:val="22"/>
        </w:rPr>
        <w:t xml:space="preserve">VII. SPOSÓB WYBORU I OCENY OPERACJI ORAZ SPOSÓB USTANAWIANIA KRYTERIÓW WYBORU. </w:t>
      </w:r>
    </w:p>
    <w:p w14:paraId="06BDBA7A" w14:textId="553E119D" w:rsidR="00176EFA" w:rsidRPr="00144A89" w:rsidRDefault="00661FF1" w:rsidP="00176EFA">
      <w:pPr>
        <w:keepNext/>
        <w:keepLines/>
        <w:spacing w:after="300" w:line="360" w:lineRule="auto"/>
        <w:outlineLvl w:val="1"/>
        <w:rPr>
          <w:rFonts w:ascii="Arial Narrow" w:eastAsia="Times New Roman" w:hAnsi="Arial Narrow" w:cs="Times New Roman"/>
          <w:b/>
          <w:bCs/>
          <w:color w:val="00B050"/>
          <w:szCs w:val="22"/>
        </w:rPr>
      </w:pPr>
      <w:r w:rsidRPr="00144A89">
        <w:rPr>
          <w:rFonts w:ascii="Arial Narrow" w:eastAsia="Times New Roman" w:hAnsi="Arial Narrow" w:cs="Times New Roman"/>
          <w:b/>
          <w:bCs/>
          <w:color w:val="00B050"/>
          <w:szCs w:val="22"/>
        </w:rPr>
        <w:t>VII.1</w:t>
      </w:r>
      <w:r w:rsidRPr="00144A89">
        <w:rPr>
          <w:rFonts w:ascii="Arial Narrow" w:eastAsia="Times New Roman" w:hAnsi="Arial Narrow" w:cs="Times New Roman"/>
          <w:b/>
          <w:bCs/>
          <w:color w:val="00B050"/>
          <w:szCs w:val="22"/>
        </w:rPr>
        <w:tab/>
      </w:r>
      <w:r w:rsidR="00176EFA" w:rsidRPr="00144A89">
        <w:rPr>
          <w:rFonts w:ascii="Arial Narrow" w:eastAsia="Times New Roman" w:hAnsi="Arial Narrow" w:cs="Times New Roman"/>
          <w:b/>
          <w:bCs/>
          <w:color w:val="00B050"/>
          <w:szCs w:val="22"/>
        </w:rPr>
        <w:t>Ogólna charakterystyka przyjętych rozwiązań – sposób powstania procedur ich kluczowe cele i założenia</w:t>
      </w:r>
      <w:bookmarkEnd w:id="0"/>
    </w:p>
    <w:p w14:paraId="37A78687" w14:textId="6184ED4E" w:rsidR="00176EFA" w:rsidRPr="00AB37CF" w:rsidRDefault="00176EFA" w:rsidP="00265D25">
      <w:pPr>
        <w:spacing w:after="300" w:line="360" w:lineRule="auto"/>
        <w:rPr>
          <w:rFonts w:ascii="Arial Narrow" w:eastAsia="Calibri" w:hAnsi="Arial Narrow" w:cs="Times New Roman"/>
          <w:szCs w:val="22"/>
        </w:rPr>
      </w:pPr>
      <w:r w:rsidRPr="00AB37CF">
        <w:rPr>
          <w:rFonts w:ascii="Arial Narrow" w:eastAsia="Calibri" w:hAnsi="Arial Narrow" w:cs="Times New Roman"/>
          <w:szCs w:val="22"/>
        </w:rPr>
        <w:t>Spos</w:t>
      </w:r>
      <w:r w:rsidR="00495D70" w:rsidRPr="00AB37CF">
        <w:rPr>
          <w:rFonts w:ascii="Arial Narrow" w:eastAsia="Calibri" w:hAnsi="Arial Narrow" w:cs="Times New Roman"/>
          <w:szCs w:val="22"/>
        </w:rPr>
        <w:t>oby</w:t>
      </w:r>
      <w:r w:rsidRPr="00AB37CF">
        <w:rPr>
          <w:rFonts w:ascii="Arial Narrow" w:eastAsia="Calibri" w:hAnsi="Arial Narrow" w:cs="Times New Roman"/>
          <w:szCs w:val="22"/>
        </w:rPr>
        <w:t xml:space="preserve"> oceny i wyboru operacji </w:t>
      </w:r>
      <w:r w:rsidR="00F372F8" w:rsidRPr="00AB37CF">
        <w:rPr>
          <w:rFonts w:ascii="Arial Narrow" w:eastAsia="Calibri" w:hAnsi="Arial Narrow" w:cs="Times New Roman"/>
          <w:szCs w:val="22"/>
        </w:rPr>
        <w:t xml:space="preserve">zostaną </w:t>
      </w:r>
      <w:r w:rsidRPr="00AB37CF">
        <w:rPr>
          <w:rFonts w:ascii="Arial Narrow" w:eastAsia="Calibri" w:hAnsi="Arial Narrow" w:cs="Times New Roman"/>
          <w:szCs w:val="22"/>
        </w:rPr>
        <w:t>określ</w:t>
      </w:r>
      <w:r w:rsidR="00F372F8" w:rsidRPr="00AB37CF">
        <w:rPr>
          <w:rFonts w:ascii="Arial Narrow" w:eastAsia="Calibri" w:hAnsi="Arial Narrow" w:cs="Times New Roman"/>
          <w:szCs w:val="22"/>
        </w:rPr>
        <w:t xml:space="preserve">one w </w:t>
      </w:r>
      <w:bookmarkStart w:id="1" w:name="_Hlk135989724"/>
      <w:bookmarkStart w:id="2" w:name="_Hlk135997852"/>
      <w:r w:rsidR="00F372F8" w:rsidRPr="00AB37CF">
        <w:rPr>
          <w:rFonts w:ascii="Arial Narrow" w:eastAsia="Calibri" w:hAnsi="Arial Narrow" w:cs="Times New Roman"/>
          <w:i/>
          <w:iCs/>
          <w:szCs w:val="22"/>
        </w:rPr>
        <w:t>Procedur</w:t>
      </w:r>
      <w:r w:rsidR="005557BC" w:rsidRPr="00AB37CF">
        <w:rPr>
          <w:rFonts w:ascii="Arial Narrow" w:eastAsia="Calibri" w:hAnsi="Arial Narrow" w:cs="Times New Roman"/>
          <w:i/>
          <w:iCs/>
          <w:szCs w:val="22"/>
        </w:rPr>
        <w:t>y</w:t>
      </w:r>
      <w:r w:rsidR="00F372F8" w:rsidRPr="00AB37CF">
        <w:rPr>
          <w:rFonts w:ascii="Arial Narrow" w:eastAsia="Calibri" w:hAnsi="Arial Narrow" w:cs="Times New Roman"/>
          <w:i/>
          <w:iCs/>
          <w:szCs w:val="22"/>
        </w:rPr>
        <w:t xml:space="preserve"> wyboru i oceny operacji w ramach LSR</w:t>
      </w:r>
      <w:bookmarkEnd w:id="1"/>
      <w:r w:rsidRPr="00AB37CF">
        <w:rPr>
          <w:rFonts w:ascii="Arial Narrow" w:eastAsia="Calibri" w:hAnsi="Arial Narrow" w:cs="Times New Roman"/>
          <w:szCs w:val="22"/>
        </w:rPr>
        <w:t xml:space="preserve">, </w:t>
      </w:r>
      <w:bookmarkEnd w:id="2"/>
      <w:r w:rsidR="00495D70" w:rsidRPr="00AB37CF">
        <w:rPr>
          <w:rFonts w:ascii="Arial Narrow" w:eastAsia="Calibri" w:hAnsi="Arial Narrow" w:cs="Times New Roman"/>
          <w:szCs w:val="22"/>
        </w:rPr>
        <w:t xml:space="preserve">które ustanawia Zarząd Stowarzyszenia KST-LGD. </w:t>
      </w:r>
      <w:r w:rsidR="00265D25" w:rsidRPr="00AB37CF">
        <w:rPr>
          <w:rFonts w:ascii="Arial Narrow" w:eastAsia="Calibri" w:hAnsi="Arial Narrow" w:cs="Times New Roman"/>
          <w:szCs w:val="22"/>
        </w:rPr>
        <w:t>Celem procedury jest zapewnienie transparentności wyboru i oceny operacji, przy zachowaniu zasady</w:t>
      </w:r>
      <w:r w:rsidR="00A67D50" w:rsidRPr="00AB37CF">
        <w:rPr>
          <w:rFonts w:ascii="Arial Narrow" w:eastAsia="Calibri" w:hAnsi="Arial Narrow" w:cs="Times New Roman"/>
          <w:szCs w:val="22"/>
        </w:rPr>
        <w:t xml:space="preserve">, że ani władza publiczna, ani żadna z grup interesu nie mogą mieć więcej niż 49% praw głosu na poziomie podejmowania decyzji. </w:t>
      </w:r>
      <w:r w:rsidR="00265D25" w:rsidRPr="00AB37CF">
        <w:rPr>
          <w:rFonts w:ascii="Arial Narrow" w:eastAsia="Calibri" w:hAnsi="Arial Narrow" w:cs="Times New Roman"/>
          <w:szCs w:val="22"/>
        </w:rPr>
        <w:t>Przedmiotem procedur jest określenie niedyskryminujących i przejrzystych zasad wyboru oraz obiektywnych kryteriów wyboru, które pozwalają uniknąć konfliktu interesów</w:t>
      </w:r>
      <w:r w:rsidR="00A67D50" w:rsidRPr="00AB37CF">
        <w:t xml:space="preserve">, i są </w:t>
      </w:r>
      <w:r w:rsidR="00265D25" w:rsidRPr="00AB37CF">
        <w:rPr>
          <w:rFonts w:ascii="Arial Narrow" w:eastAsia="Calibri" w:hAnsi="Arial Narrow" w:cs="Times New Roman"/>
          <w:szCs w:val="22"/>
        </w:rPr>
        <w:t xml:space="preserve"> zgodn</w:t>
      </w:r>
      <w:r w:rsidR="00A67D50" w:rsidRPr="00AB37CF">
        <w:rPr>
          <w:rFonts w:ascii="Arial Narrow" w:eastAsia="Calibri" w:hAnsi="Arial Narrow" w:cs="Times New Roman"/>
          <w:szCs w:val="22"/>
        </w:rPr>
        <w:t>e</w:t>
      </w:r>
      <w:r w:rsidR="00265D25" w:rsidRPr="00AB37CF">
        <w:rPr>
          <w:rFonts w:ascii="Arial Narrow" w:eastAsia="Calibri" w:hAnsi="Arial Narrow" w:cs="Times New Roman"/>
          <w:szCs w:val="22"/>
        </w:rPr>
        <w:t xml:space="preserve"> z podejściem RLKS.</w:t>
      </w:r>
      <w:r w:rsidR="00495D70" w:rsidRPr="00AB37CF">
        <w:rPr>
          <w:rFonts w:ascii="Arial Narrow" w:eastAsia="Calibri" w:hAnsi="Arial Narrow" w:cs="Times New Roman"/>
          <w:szCs w:val="22"/>
        </w:rPr>
        <w:t xml:space="preserve"> </w:t>
      </w:r>
    </w:p>
    <w:p w14:paraId="30E0C954" w14:textId="4E6F2705" w:rsidR="00176EFA" w:rsidRPr="00AB37CF" w:rsidRDefault="005557BC" w:rsidP="00176EFA">
      <w:pPr>
        <w:spacing w:after="300" w:line="360" w:lineRule="auto"/>
        <w:rPr>
          <w:rFonts w:ascii="Arial Narrow" w:eastAsia="Calibri" w:hAnsi="Arial Narrow" w:cs="Times New Roman"/>
          <w:szCs w:val="22"/>
        </w:rPr>
      </w:pPr>
      <w:r w:rsidRPr="00AB37CF">
        <w:rPr>
          <w:rFonts w:ascii="Arial Narrow" w:eastAsia="Calibri" w:hAnsi="Arial Narrow" w:cs="Times New Roman"/>
          <w:i/>
          <w:iCs/>
          <w:szCs w:val="22"/>
        </w:rPr>
        <w:t>Procedury wyboru i oceny operacji w ramach LSR</w:t>
      </w:r>
      <w:r w:rsidRPr="00AB37CF">
        <w:rPr>
          <w:rFonts w:ascii="Arial Narrow" w:eastAsia="Calibri" w:hAnsi="Arial Narrow" w:cs="Times New Roman"/>
          <w:szCs w:val="22"/>
        </w:rPr>
        <w:t xml:space="preserve"> wraz załącznikami </w:t>
      </w:r>
      <w:r w:rsidR="00A67D50" w:rsidRPr="00AB37CF">
        <w:rPr>
          <w:rFonts w:ascii="Arial Narrow" w:eastAsia="Calibri" w:hAnsi="Arial Narrow" w:cs="Times New Roman"/>
          <w:szCs w:val="22"/>
        </w:rPr>
        <w:t>będą zamieszczone na stronie internetowej Stowarzyszenia KST-LGD oraz dostępne w biurz</w:t>
      </w:r>
      <w:r w:rsidRPr="00AB37CF">
        <w:rPr>
          <w:rFonts w:ascii="Arial Narrow" w:eastAsia="Calibri" w:hAnsi="Arial Narrow" w:cs="Times New Roman"/>
          <w:szCs w:val="22"/>
        </w:rPr>
        <w:t xml:space="preserve">e. W celu zachowania </w:t>
      </w:r>
      <w:r w:rsidR="00176EFA" w:rsidRPr="00AB37CF">
        <w:rPr>
          <w:rFonts w:ascii="Arial Narrow" w:eastAsia="Calibri" w:hAnsi="Arial Narrow" w:cs="Times New Roman"/>
          <w:szCs w:val="22"/>
        </w:rPr>
        <w:t xml:space="preserve">transparentność procedur </w:t>
      </w:r>
      <w:r w:rsidRPr="00AB37CF">
        <w:rPr>
          <w:rFonts w:ascii="Arial Narrow" w:eastAsia="Calibri" w:hAnsi="Arial Narrow" w:cs="Times New Roman"/>
          <w:szCs w:val="22"/>
        </w:rPr>
        <w:t xml:space="preserve">oceny i </w:t>
      </w:r>
      <w:r w:rsidR="00176EFA" w:rsidRPr="00AB37CF">
        <w:rPr>
          <w:rFonts w:ascii="Arial Narrow" w:eastAsia="Calibri" w:hAnsi="Arial Narrow" w:cs="Times New Roman"/>
          <w:szCs w:val="22"/>
        </w:rPr>
        <w:t xml:space="preserve">wyboru </w:t>
      </w:r>
      <w:r w:rsidRPr="00AB37CF">
        <w:rPr>
          <w:rFonts w:ascii="Arial Narrow" w:eastAsia="Calibri" w:hAnsi="Arial Narrow" w:cs="Times New Roman"/>
          <w:szCs w:val="22"/>
        </w:rPr>
        <w:t xml:space="preserve">operacji również </w:t>
      </w:r>
      <w:r w:rsidR="00176EFA" w:rsidRPr="00AB37CF">
        <w:rPr>
          <w:rFonts w:ascii="Arial Narrow" w:eastAsia="Calibri" w:hAnsi="Arial Narrow" w:cs="Times New Roman"/>
          <w:szCs w:val="22"/>
        </w:rPr>
        <w:t>dokumentacj</w:t>
      </w:r>
      <w:r w:rsidRPr="00AB37CF">
        <w:rPr>
          <w:rFonts w:ascii="Arial Narrow" w:eastAsia="Calibri" w:hAnsi="Arial Narrow" w:cs="Times New Roman"/>
          <w:szCs w:val="22"/>
        </w:rPr>
        <w:t>a</w:t>
      </w:r>
      <w:r w:rsidR="00176EFA" w:rsidRPr="00AB37CF">
        <w:rPr>
          <w:rFonts w:ascii="Arial Narrow" w:eastAsia="Calibri" w:hAnsi="Arial Narrow" w:cs="Times New Roman"/>
          <w:szCs w:val="22"/>
        </w:rPr>
        <w:t xml:space="preserve"> z wyboru operacji, w szczególności: list</w:t>
      </w:r>
      <w:r w:rsidRPr="00AB37CF">
        <w:rPr>
          <w:rFonts w:ascii="Arial Narrow" w:eastAsia="Calibri" w:hAnsi="Arial Narrow" w:cs="Times New Roman"/>
          <w:szCs w:val="22"/>
        </w:rPr>
        <w:t>a</w:t>
      </w:r>
      <w:r w:rsidR="00176EFA" w:rsidRPr="00AB37CF">
        <w:rPr>
          <w:rFonts w:ascii="Arial Narrow" w:eastAsia="Calibri" w:hAnsi="Arial Narrow" w:cs="Times New Roman"/>
          <w:szCs w:val="22"/>
        </w:rPr>
        <w:t xml:space="preserve"> operacji zgodnych z LSR,</w:t>
      </w:r>
      <w:r w:rsidRPr="00AB37CF">
        <w:rPr>
          <w:rFonts w:ascii="Arial Narrow" w:eastAsia="Calibri" w:hAnsi="Arial Narrow" w:cs="Times New Roman"/>
          <w:szCs w:val="22"/>
        </w:rPr>
        <w:t xml:space="preserve"> lista operacji niezgodnych z LSR, </w:t>
      </w:r>
      <w:r w:rsidR="00176EFA" w:rsidRPr="00AB37CF">
        <w:rPr>
          <w:rFonts w:ascii="Arial Narrow" w:eastAsia="Calibri" w:hAnsi="Arial Narrow" w:cs="Times New Roman"/>
          <w:szCs w:val="22"/>
        </w:rPr>
        <w:t>list</w:t>
      </w:r>
      <w:r w:rsidRPr="00AB37CF">
        <w:rPr>
          <w:rFonts w:ascii="Arial Narrow" w:eastAsia="Calibri" w:hAnsi="Arial Narrow" w:cs="Times New Roman"/>
          <w:szCs w:val="22"/>
        </w:rPr>
        <w:t>a</w:t>
      </w:r>
      <w:r w:rsidR="00176EFA" w:rsidRPr="00AB37CF">
        <w:rPr>
          <w:rFonts w:ascii="Arial Narrow" w:eastAsia="Calibri" w:hAnsi="Arial Narrow" w:cs="Times New Roman"/>
          <w:szCs w:val="22"/>
        </w:rPr>
        <w:t xml:space="preserve"> operacji wybranych do realizacji, list</w:t>
      </w:r>
      <w:r w:rsidRPr="00AB37CF">
        <w:rPr>
          <w:rFonts w:ascii="Arial Narrow" w:eastAsia="Calibri" w:hAnsi="Arial Narrow" w:cs="Times New Roman"/>
          <w:szCs w:val="22"/>
        </w:rPr>
        <w:t>a</w:t>
      </w:r>
      <w:r w:rsidR="00176EFA" w:rsidRPr="00AB37CF">
        <w:rPr>
          <w:rFonts w:ascii="Arial Narrow" w:eastAsia="Calibri" w:hAnsi="Arial Narrow" w:cs="Times New Roman"/>
          <w:szCs w:val="22"/>
        </w:rPr>
        <w:t xml:space="preserve"> operacji nie wybranych do realizacji, </w:t>
      </w:r>
      <w:r w:rsidRPr="00AB37CF">
        <w:rPr>
          <w:rFonts w:ascii="Arial Narrow" w:eastAsia="Calibri" w:hAnsi="Arial Narrow" w:cs="Times New Roman"/>
          <w:szCs w:val="22"/>
        </w:rPr>
        <w:t xml:space="preserve">uchwały i </w:t>
      </w:r>
      <w:r w:rsidR="00176EFA" w:rsidRPr="00AB37CF">
        <w:rPr>
          <w:rFonts w:ascii="Arial Narrow" w:eastAsia="Calibri" w:hAnsi="Arial Narrow" w:cs="Times New Roman"/>
          <w:szCs w:val="22"/>
        </w:rPr>
        <w:t>protok</w:t>
      </w:r>
      <w:r w:rsidRPr="00AB37CF">
        <w:rPr>
          <w:rFonts w:ascii="Arial Narrow" w:eastAsia="Calibri" w:hAnsi="Arial Narrow" w:cs="Times New Roman"/>
          <w:szCs w:val="22"/>
        </w:rPr>
        <w:t>ół</w:t>
      </w:r>
      <w:r w:rsidR="00176EFA" w:rsidRPr="00AB37CF">
        <w:rPr>
          <w:rFonts w:ascii="Arial Narrow" w:eastAsia="Calibri" w:hAnsi="Arial Narrow" w:cs="Times New Roman"/>
          <w:szCs w:val="22"/>
        </w:rPr>
        <w:t xml:space="preserve"> zawierając</w:t>
      </w:r>
      <w:r w:rsidRPr="00AB37CF">
        <w:rPr>
          <w:rFonts w:ascii="Arial Narrow" w:eastAsia="Calibri" w:hAnsi="Arial Narrow" w:cs="Times New Roman"/>
          <w:szCs w:val="22"/>
        </w:rPr>
        <w:t>y</w:t>
      </w:r>
      <w:r w:rsidR="00176EFA" w:rsidRPr="00AB37CF">
        <w:rPr>
          <w:rFonts w:ascii="Arial Narrow" w:eastAsia="Calibri" w:hAnsi="Arial Narrow" w:cs="Times New Roman"/>
          <w:szCs w:val="22"/>
        </w:rPr>
        <w:t xml:space="preserve"> informację o </w:t>
      </w:r>
      <w:proofErr w:type="spellStart"/>
      <w:r w:rsidR="00176EFA" w:rsidRPr="00AB37CF">
        <w:rPr>
          <w:rFonts w:ascii="Arial Narrow" w:eastAsia="Calibri" w:hAnsi="Arial Narrow" w:cs="Times New Roman"/>
          <w:szCs w:val="22"/>
        </w:rPr>
        <w:t>wyłączeniach</w:t>
      </w:r>
      <w:proofErr w:type="spellEnd"/>
      <w:r w:rsidR="00176EFA" w:rsidRPr="00AB37CF">
        <w:rPr>
          <w:rFonts w:ascii="Arial Narrow" w:eastAsia="Calibri" w:hAnsi="Arial Narrow" w:cs="Times New Roman"/>
          <w:szCs w:val="22"/>
        </w:rPr>
        <w:t xml:space="preserve"> z procesu decyzyjnego, ze wskazaniem których wniosków i członków Rady wyłączenie dotyczy</w:t>
      </w:r>
      <w:r w:rsidRPr="00AB37CF">
        <w:rPr>
          <w:rFonts w:ascii="Arial Narrow" w:eastAsia="Calibri" w:hAnsi="Arial Narrow" w:cs="Times New Roman"/>
          <w:szCs w:val="22"/>
        </w:rPr>
        <w:t xml:space="preserve"> będzie publikowana na stronie internetowej Stowarzyszenia KST-LGD</w:t>
      </w:r>
      <w:r w:rsidR="000B40C8" w:rsidRPr="00AB37CF">
        <w:rPr>
          <w:rFonts w:ascii="Arial Narrow" w:eastAsia="Calibri" w:hAnsi="Arial Narrow" w:cs="Times New Roman"/>
          <w:szCs w:val="22"/>
        </w:rPr>
        <w:t>. P</w:t>
      </w:r>
      <w:r w:rsidRPr="00AB37CF">
        <w:rPr>
          <w:rFonts w:ascii="Arial Narrow" w:eastAsia="Calibri" w:hAnsi="Arial Narrow" w:cs="Times New Roman"/>
          <w:szCs w:val="22"/>
        </w:rPr>
        <w:t>rocedury są także jednym z elementów świadczonego w biurze doradztwa.</w:t>
      </w:r>
    </w:p>
    <w:p w14:paraId="3A985EA7" w14:textId="009FF7A0" w:rsidR="00176EFA" w:rsidRPr="00AB37CF" w:rsidRDefault="00176EFA" w:rsidP="000B40C8">
      <w:pPr>
        <w:spacing w:after="300" w:line="360" w:lineRule="auto"/>
        <w:rPr>
          <w:rFonts w:ascii="Arial Narrow" w:eastAsia="Calibri" w:hAnsi="Arial Narrow" w:cs="Times New Roman"/>
          <w:szCs w:val="22"/>
        </w:rPr>
      </w:pPr>
      <w:r w:rsidRPr="00AB37CF">
        <w:rPr>
          <w:rFonts w:ascii="Arial Narrow" w:eastAsia="Calibri" w:hAnsi="Arial Narrow" w:cs="Times New Roman"/>
          <w:szCs w:val="22"/>
        </w:rPr>
        <w:t xml:space="preserve">Uniknięcie konfliktu interesu gwarantuje deklaracja poufności i bezstronności oraz rejestr interesów. </w:t>
      </w:r>
      <w:r w:rsidR="00A40460" w:rsidRPr="00AB37CF">
        <w:rPr>
          <w:rFonts w:ascii="Arial Narrow" w:eastAsia="Calibri" w:hAnsi="Arial Narrow" w:cs="Times New Roman"/>
          <w:szCs w:val="22"/>
        </w:rPr>
        <w:t xml:space="preserve">Członkowie, co do których zachodzi uzasadnione podejrzenie wystąpienia konfliktu interesów z wnioskiem beneficjenta wyłączają się z prac Rady nad daną operacją na wszystkich etapach. </w:t>
      </w:r>
      <w:r w:rsidR="000B40C8" w:rsidRPr="00AB37CF">
        <w:rPr>
          <w:rFonts w:ascii="Arial Narrow" w:eastAsia="Calibri" w:hAnsi="Arial Narrow" w:cs="Times New Roman"/>
          <w:szCs w:val="22"/>
        </w:rPr>
        <w:t>Członkowie Rady reprezentują</w:t>
      </w:r>
      <w:r w:rsidR="00A40460" w:rsidRPr="00AB37CF">
        <w:rPr>
          <w:rFonts w:ascii="Arial Narrow" w:eastAsia="Calibri" w:hAnsi="Arial Narrow" w:cs="Times New Roman"/>
          <w:szCs w:val="22"/>
        </w:rPr>
        <w:t xml:space="preserve"> różne sektory i różne gminy</w:t>
      </w:r>
      <w:r w:rsidR="000B40C8" w:rsidRPr="00AB37CF">
        <w:rPr>
          <w:rFonts w:ascii="Arial Narrow" w:eastAsia="Calibri" w:hAnsi="Arial Narrow" w:cs="Times New Roman"/>
          <w:szCs w:val="22"/>
        </w:rPr>
        <w:t>, co minimalizuje ryzyko konfliktu interesu u reprezentantów tego samego sektora na poziomie oceny tej samej operacji</w:t>
      </w:r>
      <w:r w:rsidR="00A40460" w:rsidRPr="00AB37CF">
        <w:rPr>
          <w:rFonts w:ascii="Arial Narrow" w:eastAsia="Calibri" w:hAnsi="Arial Narrow" w:cs="Times New Roman"/>
          <w:szCs w:val="22"/>
        </w:rPr>
        <w:t>.</w:t>
      </w:r>
      <w:r w:rsidR="000B40C8" w:rsidRPr="00AB37CF">
        <w:rPr>
          <w:rFonts w:ascii="Arial Narrow" w:eastAsia="Calibri" w:hAnsi="Arial Narrow" w:cs="Times New Roman"/>
          <w:szCs w:val="22"/>
        </w:rPr>
        <w:t xml:space="preserve"> </w:t>
      </w:r>
      <w:r w:rsidR="00A40460" w:rsidRPr="00AB37CF">
        <w:rPr>
          <w:rFonts w:ascii="Arial Narrow" w:eastAsia="Calibri" w:hAnsi="Arial Narrow" w:cs="Times New Roman"/>
          <w:szCs w:val="22"/>
        </w:rPr>
        <w:t>Rada Stowarzyszenia KST-LGD jest organem kompetentnym i posiada duże doświadczenie. Większość</w:t>
      </w:r>
      <w:r w:rsidR="002E62A1" w:rsidRPr="00AB37CF">
        <w:rPr>
          <w:rFonts w:ascii="Arial Narrow" w:eastAsia="Calibri" w:hAnsi="Arial Narrow" w:cs="Times New Roman"/>
          <w:szCs w:val="22"/>
        </w:rPr>
        <w:t xml:space="preserve"> członków, poza jednym, </w:t>
      </w:r>
      <w:r w:rsidR="000B40C8" w:rsidRPr="00AB37CF">
        <w:rPr>
          <w:rFonts w:ascii="Arial Narrow" w:eastAsia="Calibri" w:hAnsi="Arial Narrow" w:cs="Times New Roman"/>
          <w:szCs w:val="22"/>
        </w:rPr>
        <w:t xml:space="preserve">dokonywało oceny i wyboru operacji w ramach LSR </w:t>
      </w:r>
      <w:r w:rsidR="00A40460" w:rsidRPr="00AB37CF">
        <w:rPr>
          <w:rFonts w:ascii="Arial Narrow" w:eastAsia="Calibri" w:hAnsi="Arial Narrow" w:cs="Times New Roman"/>
          <w:szCs w:val="22"/>
        </w:rPr>
        <w:t xml:space="preserve">w </w:t>
      </w:r>
      <w:r w:rsidR="002E62A1" w:rsidRPr="00AB37CF">
        <w:rPr>
          <w:rFonts w:ascii="Arial Narrow" w:eastAsia="Calibri" w:hAnsi="Arial Narrow" w:cs="Times New Roman"/>
          <w:szCs w:val="22"/>
        </w:rPr>
        <w:t>ostatniej</w:t>
      </w:r>
      <w:r w:rsidR="00A40460" w:rsidRPr="00AB37CF">
        <w:rPr>
          <w:rFonts w:ascii="Arial Narrow" w:eastAsia="Calibri" w:hAnsi="Arial Narrow" w:cs="Times New Roman"/>
          <w:szCs w:val="22"/>
        </w:rPr>
        <w:t xml:space="preserve"> perspektyw</w:t>
      </w:r>
      <w:r w:rsidR="002E62A1" w:rsidRPr="00AB37CF">
        <w:rPr>
          <w:rFonts w:ascii="Arial Narrow" w:eastAsia="Calibri" w:hAnsi="Arial Narrow" w:cs="Times New Roman"/>
          <w:szCs w:val="22"/>
        </w:rPr>
        <w:t>ie</w:t>
      </w:r>
      <w:r w:rsidR="00A40460" w:rsidRPr="00AB37CF">
        <w:rPr>
          <w:rFonts w:ascii="Arial Narrow" w:eastAsia="Calibri" w:hAnsi="Arial Narrow" w:cs="Times New Roman"/>
          <w:szCs w:val="22"/>
        </w:rPr>
        <w:t xml:space="preserve">. </w:t>
      </w:r>
      <w:r w:rsidR="000B40C8" w:rsidRPr="00AB37CF">
        <w:rPr>
          <w:rFonts w:ascii="Arial Narrow" w:eastAsia="Calibri" w:hAnsi="Arial Narrow" w:cs="Times New Roman"/>
          <w:szCs w:val="22"/>
        </w:rPr>
        <w:t xml:space="preserve"> </w:t>
      </w:r>
      <w:r w:rsidR="002E62A1" w:rsidRPr="00AB37CF">
        <w:rPr>
          <w:rFonts w:ascii="Arial Narrow" w:eastAsia="Calibri" w:hAnsi="Arial Narrow" w:cs="Times New Roman"/>
          <w:szCs w:val="22"/>
        </w:rPr>
        <w:t xml:space="preserve">Członkowie Rady stale podnoszą swoje kompetencje na szkoleniach z zasad wdrażania Lokalnej Strategii Kierowanej przez Społeczność (w tym zasad oceny i wyboru projektów do dofinansowania). </w:t>
      </w:r>
      <w:r w:rsidR="000B40C8" w:rsidRPr="00AB37CF">
        <w:rPr>
          <w:rFonts w:ascii="Arial Narrow" w:eastAsia="Calibri" w:hAnsi="Arial Narrow" w:cs="Times New Roman"/>
          <w:szCs w:val="22"/>
        </w:rPr>
        <w:t xml:space="preserve"> </w:t>
      </w:r>
      <w:r w:rsidR="002E62A1" w:rsidRPr="00AB37CF">
        <w:rPr>
          <w:rFonts w:ascii="Arial Narrow" w:eastAsia="Calibri" w:hAnsi="Arial Narrow" w:cs="Times New Roman"/>
          <w:szCs w:val="22"/>
        </w:rPr>
        <w:t xml:space="preserve">Biorą też udział w tworzeniu </w:t>
      </w:r>
      <w:r w:rsidR="000B40C8" w:rsidRPr="00AB37CF">
        <w:rPr>
          <w:rFonts w:ascii="Arial Narrow" w:eastAsia="Calibri" w:hAnsi="Arial Narrow" w:cs="Times New Roman"/>
          <w:szCs w:val="22"/>
        </w:rPr>
        <w:t>procedur i kryteriów wyboru operacji w ramach LS</w:t>
      </w:r>
      <w:r w:rsidR="002E62A1" w:rsidRPr="00AB37CF">
        <w:rPr>
          <w:rFonts w:ascii="Arial Narrow" w:eastAsia="Calibri" w:hAnsi="Arial Narrow" w:cs="Times New Roman"/>
          <w:szCs w:val="22"/>
        </w:rPr>
        <w:t>R</w:t>
      </w:r>
      <w:r w:rsidR="000B40C8" w:rsidRPr="00AB37CF">
        <w:rPr>
          <w:rFonts w:ascii="Arial Narrow" w:eastAsia="Calibri" w:hAnsi="Arial Narrow" w:cs="Times New Roman"/>
          <w:szCs w:val="22"/>
        </w:rPr>
        <w:t xml:space="preserve">. </w:t>
      </w:r>
      <w:r w:rsidR="002E62A1" w:rsidRPr="00AB37CF">
        <w:rPr>
          <w:rFonts w:ascii="Arial Narrow" w:eastAsia="Calibri" w:hAnsi="Arial Narrow" w:cs="Times New Roman"/>
          <w:szCs w:val="22"/>
        </w:rPr>
        <w:t>Nad prawidłowym przebiegiem procesu oceny, wyboru, sporządzania dokumentacji i protokołowania procesu wyboru operacji czuwało będzie biuro LGD oraz Zarząd.</w:t>
      </w:r>
    </w:p>
    <w:p w14:paraId="36BA8B74" w14:textId="7A3BDDDE" w:rsidR="00176EFA" w:rsidRPr="00AB37CF" w:rsidRDefault="00176EFA" w:rsidP="00495259">
      <w:pPr>
        <w:spacing w:after="300" w:line="360" w:lineRule="auto"/>
        <w:rPr>
          <w:rFonts w:ascii="Arial Narrow" w:eastAsia="Calibri" w:hAnsi="Arial Narrow" w:cs="Times New Roman"/>
          <w:szCs w:val="22"/>
        </w:rPr>
      </w:pPr>
      <w:r w:rsidRPr="00AB37CF">
        <w:rPr>
          <w:rFonts w:ascii="Arial Narrow" w:eastAsia="Calibri" w:hAnsi="Arial Narrow" w:cs="Times New Roman"/>
          <w:szCs w:val="22"/>
        </w:rPr>
        <w:t>Dokumenty ustalające zasady oceny i wyboru</w:t>
      </w:r>
      <w:r w:rsidR="008811E2" w:rsidRPr="00AB37CF">
        <w:rPr>
          <w:rFonts w:ascii="Arial Narrow" w:eastAsia="Calibri" w:hAnsi="Arial Narrow" w:cs="Times New Roman"/>
          <w:szCs w:val="22"/>
        </w:rPr>
        <w:t xml:space="preserve"> zostaną</w:t>
      </w:r>
      <w:r w:rsidRPr="00AB37CF">
        <w:rPr>
          <w:rFonts w:ascii="Arial Narrow" w:eastAsia="Calibri" w:hAnsi="Arial Narrow" w:cs="Times New Roman"/>
          <w:szCs w:val="22"/>
        </w:rPr>
        <w:t xml:space="preserve"> przygotowane są przez grupę roboczą, w której skład wchodzą przedstawiciele wszystkich sektorów</w:t>
      </w:r>
      <w:r w:rsidR="008811E2" w:rsidRPr="00AB37CF">
        <w:rPr>
          <w:rFonts w:ascii="Arial Narrow" w:eastAsia="Calibri" w:hAnsi="Arial Narrow" w:cs="Times New Roman"/>
          <w:szCs w:val="22"/>
        </w:rPr>
        <w:t>.</w:t>
      </w:r>
      <w:r w:rsidRPr="00AB37CF">
        <w:rPr>
          <w:rFonts w:ascii="Arial Narrow" w:eastAsia="Calibri" w:hAnsi="Arial Narrow" w:cs="Times New Roman"/>
          <w:szCs w:val="22"/>
        </w:rPr>
        <w:t xml:space="preserve"> </w:t>
      </w:r>
      <w:r w:rsidR="00170560" w:rsidRPr="00AB37CF">
        <w:rPr>
          <w:rFonts w:ascii="Arial Narrow" w:eastAsia="Calibri" w:hAnsi="Arial Narrow" w:cs="Times New Roman"/>
          <w:szCs w:val="22"/>
        </w:rPr>
        <w:t xml:space="preserve">Grupa robocza opracowując procedury zwróci szczególną uwagę, aby: były one zgodne z przepisami obowiązującymi dla podejścia RLKS, WPR oraz FEWL na lata 2021-2027, były one niedyskryminujące, przejrzyste, eliminowały wystąpienie konfliktu interesów, wymagały zachowania frekwencji i parytetu, regulowały sytuacje wyjątkowe takie jak uzyskanie przez co najmniej dwie operacje </w:t>
      </w:r>
      <w:r w:rsidR="00170560" w:rsidRPr="00AB37CF">
        <w:rPr>
          <w:rFonts w:ascii="Arial Narrow" w:eastAsia="Calibri" w:hAnsi="Arial Narrow" w:cs="Times New Roman"/>
          <w:szCs w:val="22"/>
        </w:rPr>
        <w:lastRenderedPageBreak/>
        <w:t xml:space="preserve">jednakowej ilości punktów, zapewniały stosowanie tych samych kryteriów w całym procesie wyboru w ramach danego naboru, dawały możliwość i określały zasady wniesienia protestu. </w:t>
      </w:r>
      <w:r w:rsidR="00495259" w:rsidRPr="00AB37CF">
        <w:rPr>
          <w:rFonts w:ascii="Arial Narrow" w:eastAsia="Calibri" w:hAnsi="Arial Narrow" w:cs="Times New Roman"/>
          <w:szCs w:val="22"/>
        </w:rPr>
        <w:t xml:space="preserve">Zarówno Regulamin Rady, jak i </w:t>
      </w:r>
      <w:r w:rsidR="00495259" w:rsidRPr="00AB37CF">
        <w:rPr>
          <w:rFonts w:ascii="Arial Narrow" w:eastAsia="Calibri" w:hAnsi="Arial Narrow" w:cs="Times New Roman"/>
          <w:i/>
          <w:iCs/>
          <w:szCs w:val="22"/>
        </w:rPr>
        <w:t>Procedury wyboru i oceny operacji w ramach LSR</w:t>
      </w:r>
      <w:r w:rsidR="00495259" w:rsidRPr="00AB37CF">
        <w:rPr>
          <w:rFonts w:ascii="Arial Narrow" w:eastAsia="Calibri" w:hAnsi="Arial Narrow" w:cs="Times New Roman"/>
          <w:szCs w:val="22"/>
        </w:rPr>
        <w:t xml:space="preserve">, będą zawierać szczegółowe rozwiązania oraz wzory dokumentów stosowane w procesie oceny i wyboru. </w:t>
      </w:r>
      <w:r w:rsidRPr="00AB37CF">
        <w:rPr>
          <w:rFonts w:ascii="Arial Narrow" w:eastAsia="Calibri" w:hAnsi="Arial Narrow" w:cs="Times New Roman"/>
          <w:szCs w:val="22"/>
        </w:rPr>
        <w:t xml:space="preserve">Przygotowane dokumenty </w:t>
      </w:r>
      <w:r w:rsidR="008811E2" w:rsidRPr="00AB37CF">
        <w:rPr>
          <w:rFonts w:ascii="Arial Narrow" w:eastAsia="Calibri" w:hAnsi="Arial Narrow" w:cs="Times New Roman"/>
          <w:szCs w:val="22"/>
        </w:rPr>
        <w:t xml:space="preserve">zostaną opublikowane na stronie internetowej Stowarzyszenia KST-LGD i </w:t>
      </w:r>
      <w:r w:rsidRPr="00AB37CF">
        <w:rPr>
          <w:rFonts w:ascii="Arial Narrow" w:eastAsia="Calibri" w:hAnsi="Arial Narrow" w:cs="Times New Roman"/>
          <w:szCs w:val="22"/>
        </w:rPr>
        <w:t>poddawane</w:t>
      </w:r>
      <w:r w:rsidR="008811E2" w:rsidRPr="00AB37CF">
        <w:rPr>
          <w:rFonts w:ascii="Arial Narrow" w:eastAsia="Calibri" w:hAnsi="Arial Narrow" w:cs="Times New Roman"/>
          <w:szCs w:val="22"/>
        </w:rPr>
        <w:t xml:space="preserve"> </w:t>
      </w:r>
      <w:r w:rsidRPr="00AB37CF">
        <w:rPr>
          <w:rFonts w:ascii="Arial Narrow" w:eastAsia="Calibri" w:hAnsi="Arial Narrow" w:cs="Times New Roman"/>
          <w:szCs w:val="22"/>
        </w:rPr>
        <w:t xml:space="preserve">dalszym konsultacjom </w:t>
      </w:r>
      <w:r w:rsidR="008811E2" w:rsidRPr="00AB37CF">
        <w:rPr>
          <w:rFonts w:ascii="Arial Narrow" w:eastAsia="Calibri" w:hAnsi="Arial Narrow" w:cs="Times New Roman"/>
          <w:szCs w:val="22"/>
        </w:rPr>
        <w:t>społecznym</w:t>
      </w:r>
      <w:r w:rsidRPr="00AB37CF">
        <w:rPr>
          <w:rFonts w:ascii="Arial Narrow" w:eastAsia="Calibri" w:hAnsi="Arial Narrow" w:cs="Times New Roman"/>
          <w:szCs w:val="22"/>
        </w:rPr>
        <w:t xml:space="preserve">. </w:t>
      </w:r>
      <w:r w:rsidR="008811E2" w:rsidRPr="00AB37CF">
        <w:rPr>
          <w:rFonts w:ascii="Arial Narrow" w:eastAsia="Calibri" w:hAnsi="Arial Narrow" w:cs="Times New Roman"/>
          <w:szCs w:val="22"/>
        </w:rPr>
        <w:t>Opracowane dokumenty zostaną przedstawione do konsultacji</w:t>
      </w:r>
      <w:r w:rsidR="008811E2" w:rsidRPr="00AB37CF">
        <w:t xml:space="preserve"> </w:t>
      </w:r>
      <w:r w:rsidR="008811E2" w:rsidRPr="00AB37CF">
        <w:rPr>
          <w:rFonts w:ascii="Arial Narrow" w:eastAsia="Calibri" w:hAnsi="Arial Narrow" w:cs="Times New Roman"/>
          <w:szCs w:val="22"/>
        </w:rPr>
        <w:t xml:space="preserve">Radzie. Ostateczna wersja Regulaminu Rady zostanie przyjęta uchwałą przez Walne Zebranie Członków, a Procedury wyboru i oceny operacji w ramach LSR zostaną przyjęte przez Zarząd  </w:t>
      </w:r>
      <w:r w:rsidRPr="00AB37CF">
        <w:rPr>
          <w:rFonts w:ascii="Arial Narrow" w:eastAsia="Calibri" w:hAnsi="Arial Narrow" w:cs="Times New Roman"/>
          <w:szCs w:val="22"/>
        </w:rPr>
        <w:t>na mocy uchwał</w:t>
      </w:r>
      <w:r w:rsidR="008811E2" w:rsidRPr="00AB37CF">
        <w:rPr>
          <w:rFonts w:ascii="Arial Narrow" w:eastAsia="Calibri" w:hAnsi="Arial Narrow" w:cs="Times New Roman"/>
          <w:szCs w:val="22"/>
        </w:rPr>
        <w:t>y</w:t>
      </w:r>
      <w:r w:rsidRPr="00AB37CF">
        <w:rPr>
          <w:rFonts w:ascii="Arial Narrow" w:eastAsia="Calibri" w:hAnsi="Arial Narrow" w:cs="Times New Roman"/>
          <w:szCs w:val="22"/>
        </w:rPr>
        <w:t xml:space="preserve">. </w:t>
      </w:r>
    </w:p>
    <w:p w14:paraId="2D84B0F1" w14:textId="77777777" w:rsidR="00176EFA" w:rsidRPr="00AB37CF" w:rsidRDefault="00661FF1" w:rsidP="00176EFA">
      <w:pPr>
        <w:keepNext/>
        <w:keepLines/>
        <w:spacing w:after="300" w:line="360" w:lineRule="auto"/>
        <w:outlineLvl w:val="1"/>
        <w:rPr>
          <w:rFonts w:ascii="Arial Narrow" w:eastAsia="Times New Roman" w:hAnsi="Arial Narrow" w:cs="Times New Roman"/>
          <w:b/>
          <w:bCs/>
          <w:color w:val="00B050"/>
          <w:szCs w:val="22"/>
        </w:rPr>
      </w:pPr>
      <w:bookmarkStart w:id="3" w:name="_Toc438150906"/>
      <w:r w:rsidRPr="00AB37CF">
        <w:rPr>
          <w:rFonts w:ascii="Arial Narrow" w:eastAsia="Times New Roman" w:hAnsi="Arial Narrow" w:cs="Times New Roman"/>
          <w:b/>
          <w:bCs/>
          <w:color w:val="00B050"/>
          <w:szCs w:val="22"/>
        </w:rPr>
        <w:t>VII.2</w:t>
      </w:r>
      <w:r w:rsidRPr="00AB37CF">
        <w:rPr>
          <w:rFonts w:ascii="Arial Narrow" w:eastAsia="Times New Roman" w:hAnsi="Arial Narrow" w:cs="Times New Roman"/>
          <w:b/>
          <w:bCs/>
          <w:color w:val="00B050"/>
          <w:szCs w:val="22"/>
        </w:rPr>
        <w:tab/>
      </w:r>
      <w:r w:rsidR="00176EFA" w:rsidRPr="00AB37CF">
        <w:rPr>
          <w:rFonts w:ascii="Arial Narrow" w:eastAsia="Times New Roman" w:hAnsi="Arial Narrow" w:cs="Times New Roman"/>
          <w:b/>
          <w:bCs/>
          <w:color w:val="00B050"/>
          <w:szCs w:val="22"/>
        </w:rPr>
        <w:t>Sposób ustanawiania i zmiany kryteriów wyboru – powiązanie z diagnozą celami i wskaźnikami.</w:t>
      </w:r>
      <w:bookmarkEnd w:id="3"/>
    </w:p>
    <w:p w14:paraId="51893EA9" w14:textId="63DC2162" w:rsidR="00AB37CF" w:rsidRPr="00AB37CF" w:rsidRDefault="00F87BF8" w:rsidP="00176EFA">
      <w:pPr>
        <w:spacing w:after="300" w:line="360" w:lineRule="auto"/>
        <w:rPr>
          <w:rFonts w:ascii="Arial Narrow" w:eastAsia="Calibri" w:hAnsi="Arial Narrow" w:cs="Times New Roman"/>
          <w:szCs w:val="22"/>
        </w:rPr>
      </w:pPr>
      <w:r w:rsidRPr="00AB37CF">
        <w:rPr>
          <w:rFonts w:ascii="Arial Narrow" w:eastAsia="Calibri" w:hAnsi="Arial Narrow" w:cs="Times New Roman"/>
          <w:szCs w:val="22"/>
        </w:rPr>
        <w:t xml:space="preserve">Projekty zaplanowane w LSR do realizacji </w:t>
      </w:r>
      <w:r w:rsidR="00861C44" w:rsidRPr="00AB37CF">
        <w:rPr>
          <w:rFonts w:ascii="Arial Narrow" w:eastAsia="Calibri" w:hAnsi="Arial Narrow" w:cs="Times New Roman"/>
          <w:szCs w:val="22"/>
        </w:rPr>
        <w:t xml:space="preserve">będą zgodne z zasadami i warunkami określonymi w programach, z których LSR będzie finansowana. </w:t>
      </w:r>
      <w:r w:rsidRPr="00AB37CF">
        <w:rPr>
          <w:rFonts w:ascii="Arial Narrow" w:eastAsia="Calibri" w:hAnsi="Arial Narrow" w:cs="Times New Roman"/>
          <w:szCs w:val="22"/>
        </w:rPr>
        <w:t xml:space="preserve">Kryteria wyboru </w:t>
      </w:r>
      <w:r w:rsidR="00861C44" w:rsidRPr="00AB37CF">
        <w:rPr>
          <w:rFonts w:ascii="Arial Narrow" w:eastAsia="Calibri" w:hAnsi="Arial Narrow" w:cs="Times New Roman"/>
          <w:szCs w:val="22"/>
        </w:rPr>
        <w:t xml:space="preserve">operacji będą ściśle powiązane z założonymi w LSR celami i wskaźnikami, które bezpośrednio wynikają z przeprowadzonej diagnozy obszaru. </w:t>
      </w:r>
      <w:r w:rsidR="00AB37CF" w:rsidRPr="00AB37CF">
        <w:rPr>
          <w:rFonts w:ascii="Arial Narrow" w:eastAsia="Calibri" w:hAnsi="Arial Narrow" w:cs="Times New Roman"/>
          <w:szCs w:val="22"/>
        </w:rPr>
        <w:t>Dla każdego z dwóch celów strategii zostaną wypracowane inne kryteria wyboru, które zostaną wypracowane w sposób partycypacyjny. Celem wyboru kryteriów jest umożliwienie jak najbardziej obiektywnej oceny zgłaszanych projektów, przy jednoczesnym odniesieniu ocen do charakteru LGD i LSR. Wagi punktowe poszczególnych kryteriów oraz ich definicje i sposoby ustalania wartości znajdą się w instrukcjach przy kartach oceny wniosków. Kryteria znajdują się w Kartach oceny zgodności z kryteriami wyboru w ramach poszczególnych przedsięwzięć, które stanowią załączniki do</w:t>
      </w:r>
      <w:r w:rsidR="00AB37CF" w:rsidRPr="00AB37CF">
        <w:t xml:space="preserve"> </w:t>
      </w:r>
      <w:r w:rsidR="00AB37CF" w:rsidRPr="00AB37CF">
        <w:rPr>
          <w:rFonts w:ascii="Arial Narrow" w:eastAsia="Calibri" w:hAnsi="Arial Narrow" w:cs="Times New Roman"/>
          <w:i/>
          <w:szCs w:val="22"/>
        </w:rPr>
        <w:t>Procedury wyboru i oceny operacji w ramach LSR</w:t>
      </w:r>
      <w:r w:rsidR="00AB37CF" w:rsidRPr="00AB37CF">
        <w:rPr>
          <w:rFonts w:ascii="Arial Narrow" w:eastAsia="Calibri" w:hAnsi="Arial Narrow" w:cs="Times New Roman"/>
          <w:szCs w:val="22"/>
        </w:rPr>
        <w:t>.</w:t>
      </w:r>
    </w:p>
    <w:p w14:paraId="7163CCDC" w14:textId="1935C13F" w:rsidR="00F87BF8" w:rsidRPr="00AB37CF" w:rsidRDefault="00176EFA" w:rsidP="00176EFA">
      <w:pPr>
        <w:spacing w:after="300" w:line="360" w:lineRule="auto"/>
        <w:rPr>
          <w:rFonts w:ascii="Arial Narrow" w:eastAsia="Calibri" w:hAnsi="Arial Narrow" w:cs="Times New Roman"/>
          <w:szCs w:val="22"/>
        </w:rPr>
      </w:pPr>
      <w:r w:rsidRPr="00AB37CF">
        <w:rPr>
          <w:rFonts w:ascii="Arial Narrow" w:eastAsia="Calibri" w:hAnsi="Arial Narrow" w:cs="Times New Roman"/>
          <w:szCs w:val="22"/>
        </w:rPr>
        <w:t>W trakcie realizacji LSR zaistnieć może konieczność zmiany kryteriów</w:t>
      </w:r>
      <w:r w:rsidR="00495259" w:rsidRPr="00AB37CF">
        <w:rPr>
          <w:rFonts w:ascii="Arial Narrow" w:eastAsia="Calibri" w:hAnsi="Arial Narrow" w:cs="Times New Roman"/>
          <w:szCs w:val="22"/>
        </w:rPr>
        <w:t>. Celem z</w:t>
      </w:r>
      <w:r w:rsidRPr="00AB37CF">
        <w:rPr>
          <w:rFonts w:ascii="Arial Narrow" w:eastAsia="Calibri" w:hAnsi="Arial Narrow" w:cs="Times New Roman"/>
          <w:szCs w:val="22"/>
        </w:rPr>
        <w:t>mian</w:t>
      </w:r>
      <w:r w:rsidR="00495259" w:rsidRPr="00AB37CF">
        <w:rPr>
          <w:rFonts w:ascii="Arial Narrow" w:eastAsia="Calibri" w:hAnsi="Arial Narrow" w:cs="Times New Roman"/>
          <w:szCs w:val="22"/>
        </w:rPr>
        <w:t>y</w:t>
      </w:r>
      <w:r w:rsidRPr="00AB37CF">
        <w:rPr>
          <w:rFonts w:ascii="Arial Narrow" w:eastAsia="Calibri" w:hAnsi="Arial Narrow" w:cs="Times New Roman"/>
          <w:szCs w:val="22"/>
        </w:rPr>
        <w:t xml:space="preserve"> kryteriów </w:t>
      </w:r>
      <w:r w:rsidR="00495259" w:rsidRPr="00AB37CF">
        <w:rPr>
          <w:rFonts w:ascii="Arial Narrow" w:eastAsia="Calibri" w:hAnsi="Arial Narrow" w:cs="Times New Roman"/>
          <w:szCs w:val="22"/>
        </w:rPr>
        <w:t xml:space="preserve">powinno być zapewnienie </w:t>
      </w:r>
      <w:r w:rsidRPr="00AB37CF">
        <w:rPr>
          <w:rFonts w:ascii="Arial Narrow" w:eastAsia="Calibri" w:hAnsi="Arial Narrow" w:cs="Times New Roman"/>
          <w:szCs w:val="22"/>
        </w:rPr>
        <w:t>wykorzystani</w:t>
      </w:r>
      <w:r w:rsidR="00495259" w:rsidRPr="00AB37CF">
        <w:rPr>
          <w:rFonts w:ascii="Arial Narrow" w:eastAsia="Calibri" w:hAnsi="Arial Narrow" w:cs="Times New Roman"/>
          <w:szCs w:val="22"/>
        </w:rPr>
        <w:t>a</w:t>
      </w:r>
      <w:r w:rsidRPr="00AB37CF">
        <w:rPr>
          <w:rFonts w:ascii="Arial Narrow" w:eastAsia="Calibri" w:hAnsi="Arial Narrow" w:cs="Times New Roman"/>
          <w:szCs w:val="22"/>
        </w:rPr>
        <w:t xml:space="preserve"> budżetu LSR oraz realizacj</w:t>
      </w:r>
      <w:r w:rsidR="00495259" w:rsidRPr="00AB37CF">
        <w:rPr>
          <w:rFonts w:ascii="Arial Narrow" w:eastAsia="Calibri" w:hAnsi="Arial Narrow" w:cs="Times New Roman"/>
          <w:szCs w:val="22"/>
        </w:rPr>
        <w:t>i</w:t>
      </w:r>
      <w:r w:rsidRPr="00AB37CF">
        <w:rPr>
          <w:rFonts w:ascii="Arial Narrow" w:eastAsia="Calibri" w:hAnsi="Arial Narrow" w:cs="Times New Roman"/>
          <w:szCs w:val="22"/>
        </w:rPr>
        <w:t xml:space="preserve"> wskaźników LSR. Przesłank</w:t>
      </w:r>
      <w:r w:rsidR="00297499" w:rsidRPr="00AB37CF">
        <w:rPr>
          <w:rFonts w:ascii="Arial Narrow" w:eastAsia="Calibri" w:hAnsi="Arial Narrow" w:cs="Times New Roman"/>
          <w:szCs w:val="22"/>
        </w:rPr>
        <w:t>ami</w:t>
      </w:r>
      <w:r w:rsidRPr="00AB37CF">
        <w:rPr>
          <w:rFonts w:ascii="Arial Narrow" w:eastAsia="Calibri" w:hAnsi="Arial Narrow" w:cs="Times New Roman"/>
          <w:szCs w:val="22"/>
        </w:rPr>
        <w:t xml:space="preserve"> do zmiany kryteriów </w:t>
      </w:r>
      <w:r w:rsidR="00297499" w:rsidRPr="00AB37CF">
        <w:rPr>
          <w:rFonts w:ascii="Arial Narrow" w:eastAsia="Calibri" w:hAnsi="Arial Narrow" w:cs="Times New Roman"/>
          <w:szCs w:val="22"/>
        </w:rPr>
        <w:t>mo</w:t>
      </w:r>
      <w:r w:rsidR="00770D30" w:rsidRPr="00AB37CF">
        <w:rPr>
          <w:rFonts w:ascii="Arial Narrow" w:eastAsia="Calibri" w:hAnsi="Arial Narrow" w:cs="Times New Roman"/>
          <w:szCs w:val="22"/>
        </w:rPr>
        <w:t>gą</w:t>
      </w:r>
      <w:r w:rsidR="00297499" w:rsidRPr="00AB37CF">
        <w:rPr>
          <w:rFonts w:ascii="Arial Narrow" w:eastAsia="Calibri" w:hAnsi="Arial Narrow" w:cs="Times New Roman"/>
          <w:szCs w:val="22"/>
        </w:rPr>
        <w:t xml:space="preserve"> być np. konieczność dostosowania do regulacji prawnych, czy wnioski z posiedzeń Rady. Ważnym powodem zmian mogą też być </w:t>
      </w:r>
      <w:r w:rsidRPr="00AB37CF">
        <w:rPr>
          <w:rFonts w:ascii="Arial Narrow" w:eastAsia="Calibri" w:hAnsi="Arial Narrow" w:cs="Times New Roman"/>
          <w:szCs w:val="22"/>
        </w:rPr>
        <w:t>wynik</w:t>
      </w:r>
      <w:r w:rsidR="00297499" w:rsidRPr="00AB37CF">
        <w:rPr>
          <w:rFonts w:ascii="Arial Narrow" w:eastAsia="Calibri" w:hAnsi="Arial Narrow" w:cs="Times New Roman"/>
          <w:szCs w:val="22"/>
        </w:rPr>
        <w:t>i</w:t>
      </w:r>
      <w:r w:rsidRPr="00AB37CF">
        <w:rPr>
          <w:rFonts w:ascii="Arial Narrow" w:eastAsia="Calibri" w:hAnsi="Arial Narrow" w:cs="Times New Roman"/>
          <w:szCs w:val="22"/>
        </w:rPr>
        <w:t xml:space="preserve"> </w:t>
      </w:r>
      <w:r w:rsidR="00297499" w:rsidRPr="00AB37CF">
        <w:rPr>
          <w:rFonts w:ascii="Arial Narrow" w:eastAsia="Calibri" w:hAnsi="Arial Narrow" w:cs="Times New Roman"/>
          <w:szCs w:val="22"/>
        </w:rPr>
        <w:t xml:space="preserve">corocznej </w:t>
      </w:r>
      <w:r w:rsidRPr="00AB37CF">
        <w:rPr>
          <w:rFonts w:ascii="Arial Narrow" w:eastAsia="Calibri" w:hAnsi="Arial Narrow" w:cs="Times New Roman"/>
          <w:szCs w:val="22"/>
        </w:rPr>
        <w:t xml:space="preserve">ewaluacji lub monitorowania realizacji LSR. Wniosek o zmianę kryteriów może wypłynąć od </w:t>
      </w:r>
      <w:r w:rsidR="00297499" w:rsidRPr="00AB37CF">
        <w:rPr>
          <w:rFonts w:ascii="Arial Narrow" w:eastAsia="Calibri" w:hAnsi="Arial Narrow" w:cs="Times New Roman"/>
          <w:szCs w:val="22"/>
        </w:rPr>
        <w:t>Członka Stowarzyszenia KST-LGD lub</w:t>
      </w:r>
      <w:r w:rsidRPr="00AB37CF">
        <w:rPr>
          <w:rFonts w:ascii="Arial Narrow" w:eastAsia="Calibri" w:hAnsi="Arial Narrow" w:cs="Times New Roman"/>
          <w:szCs w:val="22"/>
        </w:rPr>
        <w:t xml:space="preserve"> pracownik</w:t>
      </w:r>
      <w:r w:rsidR="00297499" w:rsidRPr="00AB37CF">
        <w:rPr>
          <w:rFonts w:ascii="Arial Narrow" w:eastAsia="Calibri" w:hAnsi="Arial Narrow" w:cs="Times New Roman"/>
          <w:szCs w:val="22"/>
        </w:rPr>
        <w:t>ów</w:t>
      </w:r>
      <w:r w:rsidRPr="00AB37CF">
        <w:rPr>
          <w:rFonts w:ascii="Arial Narrow" w:eastAsia="Calibri" w:hAnsi="Arial Narrow" w:cs="Times New Roman"/>
          <w:szCs w:val="22"/>
        </w:rPr>
        <w:t xml:space="preserve"> Biura LGD. Wymagane </w:t>
      </w:r>
      <w:r w:rsidR="00297499" w:rsidRPr="00AB37CF">
        <w:rPr>
          <w:rFonts w:ascii="Arial Narrow" w:eastAsia="Calibri" w:hAnsi="Arial Narrow" w:cs="Times New Roman"/>
          <w:szCs w:val="22"/>
        </w:rPr>
        <w:t>będzie</w:t>
      </w:r>
      <w:r w:rsidRPr="00AB37CF">
        <w:rPr>
          <w:rFonts w:ascii="Arial Narrow" w:eastAsia="Calibri" w:hAnsi="Arial Narrow" w:cs="Times New Roman"/>
          <w:szCs w:val="22"/>
        </w:rPr>
        <w:t xml:space="preserve">, aby wniosek o zmianę kryterium skierowany do Zarządu zawierał projekt nowego kryterium lub kryteriów </w:t>
      </w:r>
      <w:r w:rsidR="00770D30" w:rsidRPr="00AB37CF">
        <w:rPr>
          <w:rFonts w:ascii="Arial Narrow" w:eastAsia="Calibri" w:hAnsi="Arial Narrow" w:cs="Times New Roman"/>
          <w:szCs w:val="22"/>
        </w:rPr>
        <w:t>wraz z</w:t>
      </w:r>
      <w:r w:rsidRPr="00AB37CF">
        <w:rPr>
          <w:rFonts w:ascii="Arial Narrow" w:eastAsia="Calibri" w:hAnsi="Arial Narrow" w:cs="Times New Roman"/>
          <w:szCs w:val="22"/>
        </w:rPr>
        <w:t xml:space="preserve"> propozycj</w:t>
      </w:r>
      <w:r w:rsidR="00770D30" w:rsidRPr="00AB37CF">
        <w:rPr>
          <w:rFonts w:ascii="Arial Narrow" w:eastAsia="Calibri" w:hAnsi="Arial Narrow" w:cs="Times New Roman"/>
          <w:szCs w:val="22"/>
        </w:rPr>
        <w:t>ą</w:t>
      </w:r>
      <w:r w:rsidRPr="00AB37CF">
        <w:rPr>
          <w:rFonts w:ascii="Arial Narrow" w:eastAsia="Calibri" w:hAnsi="Arial Narrow" w:cs="Times New Roman"/>
          <w:szCs w:val="22"/>
        </w:rPr>
        <w:t xml:space="preserve"> wag i przyznawania punktów</w:t>
      </w:r>
      <w:r w:rsidR="00297499" w:rsidRPr="00AB37CF">
        <w:rPr>
          <w:rFonts w:ascii="Arial Narrow" w:eastAsia="Calibri" w:hAnsi="Arial Narrow" w:cs="Times New Roman"/>
          <w:szCs w:val="22"/>
        </w:rPr>
        <w:t xml:space="preserve"> oraz </w:t>
      </w:r>
      <w:r w:rsidRPr="00AB37CF">
        <w:rPr>
          <w:rFonts w:ascii="Arial Narrow" w:eastAsia="Calibri" w:hAnsi="Arial Narrow" w:cs="Times New Roman"/>
          <w:szCs w:val="22"/>
        </w:rPr>
        <w:t xml:space="preserve">uzasadnienie </w:t>
      </w:r>
      <w:r w:rsidR="00297499" w:rsidRPr="00AB37CF">
        <w:rPr>
          <w:rFonts w:ascii="Arial Narrow" w:eastAsia="Calibri" w:hAnsi="Arial Narrow" w:cs="Times New Roman"/>
          <w:szCs w:val="22"/>
        </w:rPr>
        <w:t>proponowanej</w:t>
      </w:r>
      <w:r w:rsidRPr="00AB37CF">
        <w:rPr>
          <w:rFonts w:ascii="Arial Narrow" w:eastAsia="Calibri" w:hAnsi="Arial Narrow" w:cs="Times New Roman"/>
          <w:szCs w:val="22"/>
        </w:rPr>
        <w:t xml:space="preserve"> zmiany. </w:t>
      </w:r>
      <w:r w:rsidR="00804063" w:rsidRPr="00AB37CF">
        <w:rPr>
          <w:rFonts w:ascii="Arial Narrow" w:eastAsia="Calibri" w:hAnsi="Arial Narrow" w:cs="Times New Roman"/>
          <w:szCs w:val="22"/>
        </w:rPr>
        <w:t>Propozycja zmian</w:t>
      </w:r>
      <w:r w:rsidRPr="00AB37CF">
        <w:rPr>
          <w:rFonts w:ascii="Arial Narrow" w:eastAsia="Calibri" w:hAnsi="Arial Narrow" w:cs="Times New Roman"/>
          <w:szCs w:val="22"/>
        </w:rPr>
        <w:t xml:space="preserve"> </w:t>
      </w:r>
      <w:r w:rsidR="00770D30" w:rsidRPr="00AB37CF">
        <w:rPr>
          <w:rFonts w:ascii="Arial Narrow" w:eastAsia="Calibri" w:hAnsi="Arial Narrow" w:cs="Times New Roman"/>
          <w:szCs w:val="22"/>
        </w:rPr>
        <w:t>będzie</w:t>
      </w:r>
      <w:r w:rsidRPr="00AB37CF">
        <w:rPr>
          <w:rFonts w:ascii="Arial Narrow" w:eastAsia="Calibri" w:hAnsi="Arial Narrow" w:cs="Times New Roman"/>
          <w:szCs w:val="22"/>
        </w:rPr>
        <w:t xml:space="preserve"> </w:t>
      </w:r>
      <w:r w:rsidR="00804063" w:rsidRPr="00AB37CF">
        <w:rPr>
          <w:rFonts w:ascii="Arial Narrow" w:eastAsia="Calibri" w:hAnsi="Arial Narrow" w:cs="Times New Roman"/>
          <w:szCs w:val="22"/>
        </w:rPr>
        <w:t xml:space="preserve">publikowana na stronie internetowej Stowarzyszenia KST-LGD, gdzie mieszkańcy </w:t>
      </w:r>
      <w:r w:rsidR="00770D30" w:rsidRPr="00AB37CF">
        <w:rPr>
          <w:rFonts w:ascii="Arial Narrow" w:eastAsia="Calibri" w:hAnsi="Arial Narrow" w:cs="Times New Roman"/>
          <w:szCs w:val="22"/>
        </w:rPr>
        <w:t xml:space="preserve">będą </w:t>
      </w:r>
      <w:r w:rsidR="00804063" w:rsidRPr="00AB37CF">
        <w:rPr>
          <w:rFonts w:ascii="Arial Narrow" w:eastAsia="Calibri" w:hAnsi="Arial Narrow" w:cs="Times New Roman"/>
          <w:szCs w:val="22"/>
        </w:rPr>
        <w:t>mog</w:t>
      </w:r>
      <w:r w:rsidR="00770D30" w:rsidRPr="00AB37CF">
        <w:rPr>
          <w:rFonts w:ascii="Arial Narrow" w:eastAsia="Calibri" w:hAnsi="Arial Narrow" w:cs="Times New Roman"/>
          <w:szCs w:val="22"/>
        </w:rPr>
        <w:t>li</w:t>
      </w:r>
      <w:r w:rsidR="00804063" w:rsidRPr="00AB37CF">
        <w:rPr>
          <w:rFonts w:ascii="Arial Narrow" w:eastAsia="Calibri" w:hAnsi="Arial Narrow" w:cs="Times New Roman"/>
          <w:szCs w:val="22"/>
        </w:rPr>
        <w:t xml:space="preserve"> się z nią zapoznać i </w:t>
      </w:r>
      <w:r w:rsidRPr="00AB37CF">
        <w:rPr>
          <w:rFonts w:ascii="Arial Narrow" w:eastAsia="Calibri" w:hAnsi="Arial Narrow" w:cs="Times New Roman"/>
          <w:szCs w:val="22"/>
        </w:rPr>
        <w:t>wn</w:t>
      </w:r>
      <w:r w:rsidR="00804063" w:rsidRPr="00AB37CF">
        <w:rPr>
          <w:rFonts w:ascii="Arial Narrow" w:eastAsia="Calibri" w:hAnsi="Arial Narrow" w:cs="Times New Roman"/>
          <w:szCs w:val="22"/>
        </w:rPr>
        <w:t xml:space="preserve">ieść swoje </w:t>
      </w:r>
      <w:r w:rsidRPr="00AB37CF">
        <w:rPr>
          <w:rFonts w:ascii="Arial Narrow" w:eastAsia="Calibri" w:hAnsi="Arial Narrow" w:cs="Times New Roman"/>
          <w:szCs w:val="22"/>
        </w:rPr>
        <w:t>uwagi</w:t>
      </w:r>
      <w:r w:rsidR="00804063" w:rsidRPr="00AB37CF">
        <w:rPr>
          <w:rFonts w:ascii="Arial Narrow" w:eastAsia="Calibri" w:hAnsi="Arial Narrow" w:cs="Times New Roman"/>
          <w:szCs w:val="22"/>
        </w:rPr>
        <w:t xml:space="preserve">. </w:t>
      </w:r>
      <w:r w:rsidRPr="00AB37CF">
        <w:rPr>
          <w:rFonts w:ascii="Arial Narrow" w:eastAsia="Calibri" w:hAnsi="Arial Narrow" w:cs="Times New Roman"/>
          <w:szCs w:val="22"/>
        </w:rPr>
        <w:t>Konsultacje trwa</w:t>
      </w:r>
      <w:r w:rsidR="00770D30" w:rsidRPr="00AB37CF">
        <w:rPr>
          <w:rFonts w:ascii="Arial Narrow" w:eastAsia="Calibri" w:hAnsi="Arial Narrow" w:cs="Times New Roman"/>
          <w:szCs w:val="22"/>
        </w:rPr>
        <w:t>ć będą</w:t>
      </w:r>
      <w:r w:rsidRPr="00AB37CF">
        <w:rPr>
          <w:rFonts w:ascii="Arial Narrow" w:eastAsia="Calibri" w:hAnsi="Arial Narrow" w:cs="Times New Roman"/>
          <w:szCs w:val="22"/>
        </w:rPr>
        <w:t xml:space="preserve"> 7 dni. Po </w:t>
      </w:r>
      <w:r w:rsidR="00804063" w:rsidRPr="00AB37CF">
        <w:rPr>
          <w:rFonts w:ascii="Arial Narrow" w:eastAsia="Calibri" w:hAnsi="Arial Narrow" w:cs="Times New Roman"/>
          <w:szCs w:val="22"/>
        </w:rPr>
        <w:t>tym czasie</w:t>
      </w:r>
      <w:r w:rsidRPr="00AB37CF">
        <w:rPr>
          <w:rFonts w:ascii="Arial Narrow" w:eastAsia="Calibri" w:hAnsi="Arial Narrow" w:cs="Times New Roman"/>
          <w:szCs w:val="22"/>
        </w:rPr>
        <w:t xml:space="preserve"> projekt zmiany wraz z uwagami zebranymi</w:t>
      </w:r>
      <w:r w:rsidR="00F87BF8" w:rsidRPr="00AB37CF">
        <w:rPr>
          <w:rFonts w:ascii="Arial Narrow" w:eastAsia="Calibri" w:hAnsi="Arial Narrow" w:cs="Times New Roman"/>
          <w:szCs w:val="22"/>
        </w:rPr>
        <w:t xml:space="preserve"> podczas konsultacji przedstawio</w:t>
      </w:r>
      <w:r w:rsidRPr="00AB37CF">
        <w:rPr>
          <w:rFonts w:ascii="Arial Narrow" w:eastAsia="Calibri" w:hAnsi="Arial Narrow" w:cs="Times New Roman"/>
          <w:szCs w:val="22"/>
        </w:rPr>
        <w:t xml:space="preserve">ny </w:t>
      </w:r>
      <w:r w:rsidR="00770D30" w:rsidRPr="00AB37CF">
        <w:rPr>
          <w:rFonts w:ascii="Arial Narrow" w:eastAsia="Calibri" w:hAnsi="Arial Narrow" w:cs="Times New Roman"/>
          <w:szCs w:val="22"/>
        </w:rPr>
        <w:t>będzie</w:t>
      </w:r>
      <w:r w:rsidRPr="00AB37CF">
        <w:rPr>
          <w:rFonts w:ascii="Arial Narrow" w:eastAsia="Calibri" w:hAnsi="Arial Narrow" w:cs="Times New Roman"/>
          <w:szCs w:val="22"/>
        </w:rPr>
        <w:t xml:space="preserve"> na posiedzeniu</w:t>
      </w:r>
      <w:r w:rsidR="00F87BF8" w:rsidRPr="00AB37CF">
        <w:rPr>
          <w:rFonts w:ascii="Arial Narrow" w:eastAsia="Calibri" w:hAnsi="Arial Narrow" w:cs="Times New Roman"/>
          <w:szCs w:val="22"/>
        </w:rPr>
        <w:t xml:space="preserve"> Zarządu, podczas którego ustalo</w:t>
      </w:r>
      <w:r w:rsidRPr="00AB37CF">
        <w:rPr>
          <w:rFonts w:ascii="Arial Narrow" w:eastAsia="Calibri" w:hAnsi="Arial Narrow" w:cs="Times New Roman"/>
          <w:szCs w:val="22"/>
        </w:rPr>
        <w:t>ny</w:t>
      </w:r>
      <w:r w:rsidR="00770D30" w:rsidRPr="00AB37CF">
        <w:rPr>
          <w:rFonts w:ascii="Arial Narrow" w:eastAsia="Calibri" w:hAnsi="Arial Narrow" w:cs="Times New Roman"/>
          <w:szCs w:val="22"/>
        </w:rPr>
        <w:t xml:space="preserve"> zostanie</w:t>
      </w:r>
      <w:r w:rsidRPr="00AB37CF">
        <w:rPr>
          <w:rFonts w:ascii="Arial Narrow" w:eastAsia="Calibri" w:hAnsi="Arial Narrow" w:cs="Times New Roman"/>
          <w:szCs w:val="22"/>
        </w:rPr>
        <w:t xml:space="preserve"> ostateczny kształt zmiany kryterium i zatwierdzony w głosowaniu.  </w:t>
      </w:r>
      <w:r w:rsidR="00441443" w:rsidRPr="00AB37CF">
        <w:rPr>
          <w:rFonts w:ascii="Arial Narrow" w:eastAsia="Calibri" w:hAnsi="Arial Narrow" w:cs="Times New Roman"/>
          <w:szCs w:val="22"/>
        </w:rPr>
        <w:t>Z</w:t>
      </w:r>
      <w:r w:rsidRPr="00AB37CF">
        <w:rPr>
          <w:rFonts w:ascii="Arial Narrow" w:eastAsia="Calibri" w:hAnsi="Arial Narrow" w:cs="Times New Roman"/>
          <w:szCs w:val="22"/>
        </w:rPr>
        <w:t xml:space="preserve">mienione kryteria zawsze </w:t>
      </w:r>
      <w:r w:rsidR="00441443" w:rsidRPr="00AB37CF">
        <w:rPr>
          <w:rFonts w:ascii="Arial Narrow" w:eastAsia="Calibri" w:hAnsi="Arial Narrow" w:cs="Times New Roman"/>
          <w:szCs w:val="22"/>
        </w:rPr>
        <w:t>będą powiązane z celami, przedsięwzięciami, wskaźnikami i opierać się będą na diagnozie</w:t>
      </w:r>
      <w:r w:rsidRPr="00AB37CF">
        <w:rPr>
          <w:rFonts w:ascii="Arial Narrow" w:eastAsia="Calibri" w:hAnsi="Arial Narrow" w:cs="Times New Roman"/>
          <w:szCs w:val="22"/>
        </w:rPr>
        <w:t xml:space="preserve"> obszaru. Wskazanie takich powiązań musi znaleźć się w uzasadnieniu do uchwały Zarządu. Zmiana może zostać również odrzucona przez Zarząd. </w:t>
      </w:r>
      <w:r w:rsidR="00441443" w:rsidRPr="00AB37CF">
        <w:rPr>
          <w:rFonts w:ascii="Arial Narrow" w:eastAsia="Calibri" w:hAnsi="Arial Narrow" w:cs="Times New Roman"/>
          <w:szCs w:val="22"/>
        </w:rPr>
        <w:t>Zatwierdzona przez Zarząd Stowarzyszenia KST-LGD zmiana procedur czy kryteriów</w:t>
      </w:r>
      <w:r w:rsidRPr="00AB37CF">
        <w:rPr>
          <w:rFonts w:ascii="Arial Narrow" w:eastAsia="Calibri" w:hAnsi="Arial Narrow" w:cs="Times New Roman"/>
          <w:szCs w:val="22"/>
        </w:rPr>
        <w:t xml:space="preserve"> wymaga akceptacji Samorządu Województwa Lubuskiego. </w:t>
      </w:r>
      <w:r w:rsidR="00441443" w:rsidRPr="00AB37CF">
        <w:rPr>
          <w:rFonts w:ascii="Arial Narrow" w:eastAsia="Calibri" w:hAnsi="Arial Narrow" w:cs="Times New Roman"/>
          <w:szCs w:val="22"/>
        </w:rPr>
        <w:t xml:space="preserve">Po uzyskaniu akceptacji Samorządu Województwa Lubuskiego zmieniona </w:t>
      </w:r>
      <w:r w:rsidR="00441443" w:rsidRPr="00AB37CF">
        <w:rPr>
          <w:rFonts w:ascii="Arial Narrow" w:eastAsia="Calibri" w:hAnsi="Arial Narrow" w:cs="Times New Roman"/>
          <w:szCs w:val="22"/>
        </w:rPr>
        <w:lastRenderedPageBreak/>
        <w:t xml:space="preserve">procedura obowiązywać będzie od kolejnego naboru, a zmienione zapisy wprowadzone będą do innych dokumentów </w:t>
      </w:r>
      <w:r w:rsidRPr="00AB37CF">
        <w:rPr>
          <w:rFonts w:ascii="Arial Narrow" w:eastAsia="Calibri" w:hAnsi="Arial Narrow" w:cs="Times New Roman"/>
          <w:szCs w:val="22"/>
        </w:rPr>
        <w:t xml:space="preserve"> w celu zachowania ich spójności.</w:t>
      </w:r>
      <w:r w:rsidR="002E62A1" w:rsidRPr="00AB37CF">
        <w:rPr>
          <w:rFonts w:ascii="Arial Narrow" w:eastAsia="Calibri" w:hAnsi="Arial Narrow" w:cs="Times New Roman"/>
          <w:szCs w:val="22"/>
        </w:rPr>
        <w:t xml:space="preserve"> </w:t>
      </w:r>
    </w:p>
    <w:p w14:paraId="5982A431" w14:textId="77777777" w:rsidR="00176EFA" w:rsidRPr="00AB37CF" w:rsidRDefault="00661FF1" w:rsidP="00176EFA">
      <w:pPr>
        <w:keepNext/>
        <w:keepLines/>
        <w:spacing w:after="300" w:line="360" w:lineRule="auto"/>
        <w:outlineLvl w:val="1"/>
        <w:rPr>
          <w:rFonts w:ascii="Arial Narrow" w:eastAsia="Times New Roman" w:hAnsi="Arial Narrow" w:cs="Times New Roman"/>
          <w:b/>
          <w:bCs/>
          <w:color w:val="00B050"/>
          <w:szCs w:val="22"/>
        </w:rPr>
      </w:pPr>
      <w:bookmarkStart w:id="4" w:name="_Toc438150907"/>
      <w:r w:rsidRPr="00AB37CF">
        <w:rPr>
          <w:rFonts w:ascii="Arial Narrow" w:eastAsia="Times New Roman" w:hAnsi="Arial Narrow" w:cs="Times New Roman"/>
          <w:b/>
          <w:bCs/>
          <w:color w:val="00B050"/>
          <w:szCs w:val="22"/>
        </w:rPr>
        <w:t>VII.3</w:t>
      </w:r>
      <w:r w:rsidRPr="00AB37CF">
        <w:rPr>
          <w:rFonts w:ascii="Arial Narrow" w:eastAsia="Times New Roman" w:hAnsi="Arial Narrow" w:cs="Times New Roman"/>
          <w:b/>
          <w:bCs/>
          <w:color w:val="00B050"/>
          <w:szCs w:val="22"/>
        </w:rPr>
        <w:tab/>
      </w:r>
      <w:r w:rsidR="00176EFA" w:rsidRPr="00AB37CF">
        <w:rPr>
          <w:rFonts w:ascii="Arial Narrow" w:eastAsia="Times New Roman" w:hAnsi="Arial Narrow" w:cs="Times New Roman"/>
          <w:b/>
          <w:bCs/>
          <w:color w:val="00B050"/>
          <w:szCs w:val="22"/>
        </w:rPr>
        <w:t>Definicja innowacyjności</w:t>
      </w:r>
      <w:bookmarkEnd w:id="4"/>
    </w:p>
    <w:p w14:paraId="03E1E257" w14:textId="79494870" w:rsidR="00176EFA" w:rsidRPr="00394FEE" w:rsidRDefault="000B1C2A" w:rsidP="00176EFA">
      <w:pPr>
        <w:spacing w:after="300" w:line="360" w:lineRule="auto"/>
        <w:rPr>
          <w:rFonts w:ascii="Arial Narrow" w:eastAsia="Calibri" w:hAnsi="Arial Narrow" w:cs="Times New Roman"/>
          <w:szCs w:val="22"/>
        </w:rPr>
      </w:pPr>
      <w:r w:rsidRPr="00394FEE">
        <w:rPr>
          <w:rFonts w:ascii="Arial Narrow" w:eastAsia="Calibri" w:hAnsi="Arial Narrow" w:cs="Times New Roman"/>
          <w:szCs w:val="22"/>
        </w:rPr>
        <w:t>Jednym z kryteriów wyboru w niektórych operacjach będzie innowacyjność</w:t>
      </w:r>
      <w:r w:rsidR="008E6E69" w:rsidRPr="00394FEE">
        <w:rPr>
          <w:rFonts w:ascii="Arial Narrow" w:eastAsia="Calibri" w:hAnsi="Arial Narrow" w:cs="Times New Roman"/>
          <w:szCs w:val="22"/>
        </w:rPr>
        <w:t xml:space="preserve"> rozumiana jako</w:t>
      </w:r>
      <w:r w:rsidR="00176EFA" w:rsidRPr="00394FEE">
        <w:rPr>
          <w:rFonts w:ascii="Arial Narrow" w:eastAsia="Calibri" w:hAnsi="Arial Narrow" w:cs="Times New Roman"/>
          <w:szCs w:val="22"/>
        </w:rPr>
        <w:t xml:space="preserve"> wprowadzenie no</w:t>
      </w:r>
      <w:r w:rsidR="008E6E69" w:rsidRPr="00394FEE">
        <w:rPr>
          <w:rFonts w:ascii="Arial Narrow" w:eastAsia="Calibri" w:hAnsi="Arial Narrow" w:cs="Times New Roman"/>
          <w:szCs w:val="22"/>
        </w:rPr>
        <w:t>wych produktów, usług lub nowego sposobu wykorzystania</w:t>
      </w:r>
      <w:r w:rsidR="00176EFA" w:rsidRPr="00394FEE">
        <w:rPr>
          <w:rFonts w:ascii="Arial Narrow" w:eastAsia="Calibri" w:hAnsi="Arial Narrow" w:cs="Times New Roman"/>
          <w:szCs w:val="22"/>
        </w:rPr>
        <w:t xml:space="preserve"> </w:t>
      </w:r>
      <w:r w:rsidR="008E6E69" w:rsidRPr="00394FEE">
        <w:rPr>
          <w:rFonts w:ascii="Arial Narrow" w:eastAsia="Calibri" w:hAnsi="Arial Narrow" w:cs="Times New Roman"/>
          <w:szCs w:val="22"/>
        </w:rPr>
        <w:t xml:space="preserve">istniejących lokalnych zasobów przyrodniczych, historycznych, środowiskowych nie stosowanych wcześniej na terenie danej gminy/terenu LGD. </w:t>
      </w:r>
    </w:p>
    <w:p w14:paraId="0BB4E4B9" w14:textId="77777777" w:rsidR="00176EFA" w:rsidRPr="00AB37CF" w:rsidRDefault="00661FF1" w:rsidP="00176EFA">
      <w:pPr>
        <w:keepNext/>
        <w:keepLines/>
        <w:spacing w:after="300" w:line="360" w:lineRule="auto"/>
        <w:outlineLvl w:val="1"/>
        <w:rPr>
          <w:rFonts w:ascii="Arial Narrow" w:eastAsia="Times New Roman" w:hAnsi="Arial Narrow" w:cs="Times New Roman"/>
          <w:b/>
          <w:bCs/>
          <w:color w:val="00B050"/>
          <w:szCs w:val="22"/>
        </w:rPr>
      </w:pPr>
      <w:bookmarkStart w:id="5" w:name="_Toc438150908"/>
      <w:r w:rsidRPr="00AB37CF">
        <w:rPr>
          <w:rFonts w:ascii="Arial Narrow" w:eastAsia="Times New Roman" w:hAnsi="Arial Narrow" w:cs="Times New Roman"/>
          <w:b/>
          <w:bCs/>
          <w:color w:val="00B050"/>
          <w:szCs w:val="22"/>
        </w:rPr>
        <w:t>VII.4</w:t>
      </w:r>
      <w:r w:rsidRPr="00AB37CF">
        <w:rPr>
          <w:rFonts w:ascii="Arial Narrow" w:eastAsia="Times New Roman" w:hAnsi="Arial Narrow" w:cs="Times New Roman"/>
          <w:b/>
          <w:bCs/>
          <w:color w:val="00B050"/>
          <w:szCs w:val="22"/>
        </w:rPr>
        <w:tab/>
      </w:r>
      <w:r w:rsidR="00176EFA" w:rsidRPr="00AB37CF">
        <w:rPr>
          <w:rFonts w:ascii="Arial Narrow" w:eastAsia="Times New Roman" w:hAnsi="Arial Narrow" w:cs="Times New Roman"/>
          <w:b/>
          <w:bCs/>
          <w:color w:val="00B050"/>
          <w:szCs w:val="22"/>
        </w:rPr>
        <w:t>Realizacja projektów grantowych i operacji własnych.</w:t>
      </w:r>
      <w:bookmarkEnd w:id="5"/>
    </w:p>
    <w:p w14:paraId="35B73AC4" w14:textId="42B4F56F" w:rsidR="00176EFA" w:rsidRPr="000B1C2A" w:rsidRDefault="00176EFA" w:rsidP="00AB37CF">
      <w:pPr>
        <w:spacing w:after="300" w:line="360" w:lineRule="auto"/>
        <w:rPr>
          <w:rFonts w:ascii="Arial Narrow" w:eastAsia="Calibri" w:hAnsi="Arial Narrow" w:cs="Times New Roman"/>
          <w:szCs w:val="22"/>
        </w:rPr>
      </w:pPr>
      <w:r w:rsidRPr="00394FEE">
        <w:rPr>
          <w:rFonts w:ascii="Arial Narrow" w:eastAsia="Calibri" w:hAnsi="Arial Narrow" w:cs="Times New Roman"/>
          <w:szCs w:val="22"/>
        </w:rPr>
        <w:t>LGD zaplanował</w:t>
      </w:r>
      <w:r w:rsidR="00B569DC" w:rsidRPr="00394FEE">
        <w:rPr>
          <w:rFonts w:ascii="Arial Narrow" w:eastAsia="Calibri" w:hAnsi="Arial Narrow" w:cs="Times New Roman"/>
          <w:szCs w:val="22"/>
        </w:rPr>
        <w:t xml:space="preserve">o realizację projektów grantowych, co pokazuje tabela nr </w:t>
      </w:r>
      <w:r w:rsidR="00B569DC" w:rsidRPr="00B569DC">
        <w:rPr>
          <w:rFonts w:ascii="Arial Narrow" w:eastAsia="Calibri" w:hAnsi="Arial Narrow" w:cs="Times New Roman"/>
          <w:color w:val="FF0000"/>
          <w:szCs w:val="22"/>
        </w:rPr>
        <w:t xml:space="preserve">XXXX </w:t>
      </w:r>
      <w:r w:rsidR="00B569DC" w:rsidRPr="00394FEE">
        <w:rPr>
          <w:rFonts w:ascii="Arial Narrow" w:eastAsia="Calibri" w:hAnsi="Arial Narrow" w:cs="Times New Roman"/>
          <w:szCs w:val="22"/>
        </w:rPr>
        <w:t xml:space="preserve">w rozdziale VI LSR. Dla projektów grantowych zostanie opracowana oddzielna </w:t>
      </w:r>
      <w:r w:rsidR="00B569DC" w:rsidRPr="00394FEE">
        <w:rPr>
          <w:rFonts w:ascii="Arial Narrow" w:eastAsia="Calibri" w:hAnsi="Arial Narrow" w:cs="Times New Roman"/>
          <w:i/>
          <w:szCs w:val="22"/>
        </w:rPr>
        <w:t xml:space="preserve">Procedura oceny i wyboru </w:t>
      </w:r>
      <w:proofErr w:type="spellStart"/>
      <w:r w:rsidR="00B569DC" w:rsidRPr="00394FEE">
        <w:rPr>
          <w:rFonts w:ascii="Arial Narrow" w:eastAsia="Calibri" w:hAnsi="Arial Narrow" w:cs="Times New Roman"/>
          <w:i/>
          <w:szCs w:val="22"/>
        </w:rPr>
        <w:t>grantobiorców</w:t>
      </w:r>
      <w:proofErr w:type="spellEnd"/>
      <w:r w:rsidR="00B569DC" w:rsidRPr="00394FEE">
        <w:rPr>
          <w:rFonts w:ascii="Arial Narrow" w:eastAsia="Calibri" w:hAnsi="Arial Narrow" w:cs="Times New Roman"/>
          <w:i/>
          <w:szCs w:val="22"/>
        </w:rPr>
        <w:t xml:space="preserve"> w ramach projektów grantowych</w:t>
      </w:r>
      <w:r w:rsidR="00B569DC" w:rsidRPr="00394FEE">
        <w:rPr>
          <w:rFonts w:ascii="Arial Narrow" w:eastAsia="Calibri" w:hAnsi="Arial Narrow" w:cs="Times New Roman"/>
          <w:szCs w:val="22"/>
        </w:rPr>
        <w:t xml:space="preserve">, która pozwoli na skuteczne rozliczanie projektów grantowych, ich kontrolę oraz monitoring. </w:t>
      </w:r>
      <w:r w:rsidR="00AB37CF" w:rsidRPr="00394FEE">
        <w:t xml:space="preserve"> </w:t>
      </w:r>
      <w:r w:rsidR="00AB37CF" w:rsidRPr="00394FEE">
        <w:rPr>
          <w:rFonts w:ascii="Arial Narrow" w:eastAsia="Calibri" w:hAnsi="Arial Narrow" w:cs="Times New Roman"/>
          <w:szCs w:val="22"/>
        </w:rPr>
        <w:t xml:space="preserve">Wybór operacji i </w:t>
      </w:r>
      <w:proofErr w:type="spellStart"/>
      <w:r w:rsidR="00AB37CF" w:rsidRPr="00394FEE">
        <w:rPr>
          <w:rFonts w:ascii="Arial Narrow" w:eastAsia="Calibri" w:hAnsi="Arial Narrow" w:cs="Times New Roman"/>
          <w:szCs w:val="22"/>
        </w:rPr>
        <w:t>grantobiorców</w:t>
      </w:r>
      <w:proofErr w:type="spellEnd"/>
      <w:r w:rsidR="00AB37CF" w:rsidRPr="00394FEE">
        <w:rPr>
          <w:rFonts w:ascii="Arial Narrow" w:eastAsia="Calibri" w:hAnsi="Arial Narrow" w:cs="Times New Roman"/>
          <w:szCs w:val="22"/>
        </w:rPr>
        <w:t xml:space="preserve"> dokonywany jest wyłącznie przez członków Rady</w:t>
      </w:r>
      <w:r w:rsidR="000B1C2A" w:rsidRPr="00394FEE">
        <w:rPr>
          <w:rFonts w:ascii="Arial Narrow" w:eastAsia="Calibri" w:hAnsi="Arial Narrow" w:cs="Times New Roman"/>
          <w:szCs w:val="22"/>
        </w:rPr>
        <w:t xml:space="preserve"> na podstawie Regulaminu Rady i w/w procedur. </w:t>
      </w:r>
      <w:r w:rsidR="00AB37CF" w:rsidRPr="00394FEE">
        <w:rPr>
          <w:rFonts w:ascii="Arial Narrow" w:eastAsia="Calibri" w:hAnsi="Arial Narrow" w:cs="Times New Roman"/>
          <w:szCs w:val="22"/>
        </w:rPr>
        <w:t xml:space="preserve"> Wszyscy członkowie będą przechodzić szkolenie z zakresu oceny wniosków w LGD. Kryteria </w:t>
      </w:r>
      <w:r w:rsidR="000B1C2A" w:rsidRPr="00394FEE">
        <w:rPr>
          <w:rFonts w:ascii="Arial Narrow" w:eastAsia="Calibri" w:hAnsi="Arial Narrow" w:cs="Times New Roman"/>
          <w:szCs w:val="22"/>
        </w:rPr>
        <w:t>wyboru operacji są ustanawia</w:t>
      </w:r>
      <w:r w:rsidR="00AB37CF" w:rsidRPr="00394FEE">
        <w:rPr>
          <w:rFonts w:ascii="Arial Narrow" w:eastAsia="Calibri" w:hAnsi="Arial Narrow" w:cs="Times New Roman"/>
          <w:szCs w:val="22"/>
        </w:rPr>
        <w:t>ne w tym samym trybie, co całość procedur. Proces ten został opisany powyżej.</w:t>
      </w:r>
      <w:r w:rsidR="000B1C2A" w:rsidRPr="00394FEE">
        <w:rPr>
          <w:rFonts w:ascii="Arial Narrow" w:eastAsia="Calibri" w:hAnsi="Arial Narrow" w:cs="Times New Roman"/>
          <w:szCs w:val="22"/>
        </w:rPr>
        <w:t xml:space="preserve"> L</w:t>
      </w:r>
      <w:r w:rsidRPr="00394FEE">
        <w:rPr>
          <w:rFonts w:ascii="Arial Narrow" w:eastAsia="Calibri" w:hAnsi="Arial Narrow" w:cs="Times New Roman"/>
          <w:szCs w:val="22"/>
        </w:rPr>
        <w:t>GD przewiduje realizację operacji własnych.</w:t>
      </w:r>
    </w:p>
    <w:p w14:paraId="651E3E97" w14:textId="77777777" w:rsidR="00AB37CF" w:rsidRPr="00144A89" w:rsidRDefault="00AB37CF" w:rsidP="00176EFA">
      <w:pPr>
        <w:spacing w:after="300" w:line="360" w:lineRule="auto"/>
        <w:rPr>
          <w:rFonts w:ascii="Arial Narrow" w:hAnsi="Arial Narrow"/>
        </w:rPr>
      </w:pPr>
    </w:p>
    <w:p w14:paraId="51563576" w14:textId="77777777" w:rsidR="00AE329C" w:rsidRPr="00144A89" w:rsidRDefault="00AE329C">
      <w:pPr>
        <w:rPr>
          <w:rFonts w:ascii="Arial Narrow" w:hAnsi="Arial Narrow"/>
        </w:rPr>
      </w:pPr>
    </w:p>
    <w:sectPr w:rsidR="00AE329C" w:rsidRPr="00144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7EC4" w14:textId="77777777" w:rsidR="00A40460" w:rsidRDefault="00A40460" w:rsidP="00A40460">
      <w:pPr>
        <w:spacing w:before="0" w:after="0" w:line="240" w:lineRule="auto"/>
      </w:pPr>
      <w:r>
        <w:separator/>
      </w:r>
    </w:p>
  </w:endnote>
  <w:endnote w:type="continuationSeparator" w:id="0">
    <w:p w14:paraId="7891EC6A" w14:textId="77777777" w:rsidR="00A40460" w:rsidRDefault="00A40460" w:rsidP="00A404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6496" w14:textId="77777777" w:rsidR="00A40460" w:rsidRDefault="00A40460" w:rsidP="00A40460">
      <w:pPr>
        <w:spacing w:before="0" w:after="0" w:line="240" w:lineRule="auto"/>
      </w:pPr>
      <w:r>
        <w:separator/>
      </w:r>
    </w:p>
  </w:footnote>
  <w:footnote w:type="continuationSeparator" w:id="0">
    <w:p w14:paraId="4DBF2457" w14:textId="77777777" w:rsidR="00A40460" w:rsidRDefault="00A40460" w:rsidP="00A4046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EFA"/>
    <w:rsid w:val="000B1C2A"/>
    <w:rsid w:val="000B40C8"/>
    <w:rsid w:val="00144A89"/>
    <w:rsid w:val="00170560"/>
    <w:rsid w:val="00176EFA"/>
    <w:rsid w:val="00265D25"/>
    <w:rsid w:val="00276466"/>
    <w:rsid w:val="00297499"/>
    <w:rsid w:val="002E62A1"/>
    <w:rsid w:val="00394FEE"/>
    <w:rsid w:val="00441443"/>
    <w:rsid w:val="00495259"/>
    <w:rsid w:val="00495D70"/>
    <w:rsid w:val="004D54C8"/>
    <w:rsid w:val="00525C6E"/>
    <w:rsid w:val="005557BC"/>
    <w:rsid w:val="00661FF1"/>
    <w:rsid w:val="006D0BDF"/>
    <w:rsid w:val="00770D30"/>
    <w:rsid w:val="00804063"/>
    <w:rsid w:val="00861C44"/>
    <w:rsid w:val="008811E2"/>
    <w:rsid w:val="008E6E69"/>
    <w:rsid w:val="008F4327"/>
    <w:rsid w:val="00A40460"/>
    <w:rsid w:val="00A67D50"/>
    <w:rsid w:val="00AB37CF"/>
    <w:rsid w:val="00AE329C"/>
    <w:rsid w:val="00B569DC"/>
    <w:rsid w:val="00CF2019"/>
    <w:rsid w:val="00F372F8"/>
    <w:rsid w:val="00F8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7701"/>
  <w15:docId w15:val="{74AD634E-1206-4777-928A-9A36C071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EFA"/>
    <w:pPr>
      <w:spacing w:before="100" w:after="200" w:line="276" w:lineRule="auto"/>
      <w:jc w:val="both"/>
    </w:pPr>
    <w:rPr>
      <w:rFonts w:eastAsiaTheme="minorEastAsia"/>
      <w:kern w:val="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EF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eastAsia="Times New Roman" w:cs="Times New Roman"/>
      <w:caps/>
      <w:color w:val="FFFFFF" w:themeColor="background1"/>
      <w:spacing w:val="15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6EFA"/>
    <w:rPr>
      <w:rFonts w:eastAsia="Times New Roman" w:cs="Times New Roman"/>
      <w:caps/>
      <w:color w:val="FFFFFF" w:themeColor="background1"/>
      <w:spacing w:val="15"/>
      <w:kern w:val="0"/>
      <w:shd w:val="clear" w:color="auto" w:fill="4472C4" w:themeFill="accent1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460"/>
    <w:pPr>
      <w:spacing w:before="0"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460"/>
    <w:rPr>
      <w:rFonts w:eastAsiaTheme="minorEastAsia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Zielone Świato LGD Zielone Świato</dc:creator>
  <cp:keywords/>
  <dc:description/>
  <cp:lastModifiedBy>kst-lgd@outlook.com</cp:lastModifiedBy>
  <cp:revision>5</cp:revision>
  <cp:lastPrinted>2023-05-29T08:12:00Z</cp:lastPrinted>
  <dcterms:created xsi:type="dcterms:W3CDTF">2023-05-15T06:53:00Z</dcterms:created>
  <dcterms:modified xsi:type="dcterms:W3CDTF">2023-05-29T08:13:00Z</dcterms:modified>
</cp:coreProperties>
</file>